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75" w:rsidRDefault="00352075" w:rsidP="00544DE7">
      <w:pPr>
        <w:spacing w:after="0" w:line="240" w:lineRule="auto"/>
        <w:rPr>
          <w:rFonts w:eastAsia="Times New Roman" w:cs="Times New Roman"/>
          <w:b/>
        </w:rPr>
      </w:pPr>
      <w:r w:rsidRPr="005F05B6">
        <w:rPr>
          <w:rFonts w:eastAsia="Times New Roman" w:cs="Times New Roman"/>
          <w:b/>
        </w:rPr>
        <w:t xml:space="preserve">AICPA </w:t>
      </w:r>
      <w:r w:rsidR="00266BCE" w:rsidRPr="005F05B6">
        <w:rPr>
          <w:rFonts w:eastAsia="Times New Roman" w:cs="Times New Roman"/>
          <w:b/>
        </w:rPr>
        <w:t>Launches Future of Learning Initiative</w:t>
      </w:r>
    </w:p>
    <w:p w:rsidR="0058107E" w:rsidRDefault="0058107E" w:rsidP="00352075">
      <w:pPr>
        <w:spacing w:after="0" w:line="240" w:lineRule="auto"/>
        <w:rPr>
          <w:rFonts w:eastAsia="Times New Roman" w:cs="Times New Roman"/>
        </w:rPr>
      </w:pPr>
    </w:p>
    <w:p w:rsidR="00AB282D" w:rsidRPr="0044225E" w:rsidRDefault="00C743F1" w:rsidP="00352075">
      <w:pPr>
        <w:spacing w:after="0" w:line="240" w:lineRule="auto"/>
        <w:rPr>
          <w:rFonts w:eastAsia="Times New Roman" w:cs="Times New Roman"/>
        </w:rPr>
      </w:pPr>
      <w:r w:rsidRPr="0044225E">
        <w:rPr>
          <w:rFonts w:eastAsia="Times New Roman" w:cs="Times New Roman"/>
        </w:rPr>
        <w:t>Business</w:t>
      </w:r>
      <w:r w:rsidR="005C418B">
        <w:rPr>
          <w:rFonts w:eastAsia="Times New Roman" w:cs="Times New Roman"/>
        </w:rPr>
        <w:t>es</w:t>
      </w:r>
      <w:r w:rsidR="00352075" w:rsidRPr="0044225E">
        <w:rPr>
          <w:rFonts w:eastAsia="Times New Roman" w:cs="Times New Roman"/>
        </w:rPr>
        <w:t xml:space="preserve"> are </w:t>
      </w:r>
      <w:r w:rsidR="0025247F" w:rsidRPr="0044225E">
        <w:rPr>
          <w:rFonts w:eastAsia="Times New Roman" w:cs="Times New Roman"/>
        </w:rPr>
        <w:t>changing</w:t>
      </w:r>
      <w:r w:rsidR="00882D61" w:rsidRPr="0044225E">
        <w:rPr>
          <w:rFonts w:eastAsia="Times New Roman" w:cs="Times New Roman"/>
        </w:rPr>
        <w:t xml:space="preserve"> </w:t>
      </w:r>
      <w:r w:rsidR="002F7B8F">
        <w:rPr>
          <w:rFonts w:eastAsia="Times New Roman" w:cs="Times New Roman"/>
        </w:rPr>
        <w:t>faster</w:t>
      </w:r>
      <w:r w:rsidR="00882D61" w:rsidRPr="0044225E">
        <w:rPr>
          <w:rFonts w:eastAsia="Times New Roman" w:cs="Times New Roman"/>
        </w:rPr>
        <w:t xml:space="preserve"> now than at any point in </w:t>
      </w:r>
      <w:r w:rsidR="00C653D2" w:rsidRPr="0044225E">
        <w:rPr>
          <w:rFonts w:eastAsia="Times New Roman" w:cs="Times New Roman"/>
        </w:rPr>
        <w:t xml:space="preserve">modern </w:t>
      </w:r>
      <w:r w:rsidR="00882D61" w:rsidRPr="0044225E">
        <w:rPr>
          <w:rFonts w:eastAsia="Times New Roman" w:cs="Times New Roman"/>
        </w:rPr>
        <w:t>history</w:t>
      </w:r>
      <w:r w:rsidR="00AA055C">
        <w:rPr>
          <w:rFonts w:eastAsia="Times New Roman" w:cs="Times New Roman"/>
        </w:rPr>
        <w:t xml:space="preserve"> </w:t>
      </w:r>
      <w:r w:rsidR="00AA055C" w:rsidRPr="00221FA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A055C">
        <w:rPr>
          <w:rFonts w:eastAsia="Times New Roman" w:cs="Times New Roman"/>
        </w:rPr>
        <w:t xml:space="preserve"> </w:t>
      </w:r>
      <w:r w:rsidRPr="0044225E">
        <w:rPr>
          <w:rFonts w:eastAsia="Times New Roman" w:cs="Times New Roman"/>
        </w:rPr>
        <w:t xml:space="preserve">and </w:t>
      </w:r>
      <w:r w:rsidR="00CA5DFB" w:rsidRPr="0044225E">
        <w:rPr>
          <w:rFonts w:eastAsia="Times New Roman" w:cs="Times New Roman"/>
        </w:rPr>
        <w:t xml:space="preserve">are </w:t>
      </w:r>
      <w:r w:rsidR="00352075" w:rsidRPr="0044225E">
        <w:rPr>
          <w:rFonts w:eastAsia="Times New Roman" w:cs="Times New Roman"/>
        </w:rPr>
        <w:t xml:space="preserve">becoming </w:t>
      </w:r>
      <w:r w:rsidR="009D2563" w:rsidRPr="0044225E">
        <w:rPr>
          <w:rFonts w:eastAsia="Times New Roman" w:cs="Times New Roman"/>
        </w:rPr>
        <w:t>ever</w:t>
      </w:r>
      <w:r w:rsidR="0025247F" w:rsidRPr="0044225E">
        <w:rPr>
          <w:rFonts w:eastAsia="Times New Roman" w:cs="Times New Roman"/>
        </w:rPr>
        <w:t xml:space="preserve"> more</w:t>
      </w:r>
      <w:r w:rsidR="00352075" w:rsidRPr="0044225E">
        <w:rPr>
          <w:rFonts w:eastAsia="Times New Roman" w:cs="Times New Roman"/>
        </w:rPr>
        <w:t xml:space="preserve"> complex</w:t>
      </w:r>
      <w:r w:rsidR="009D2563" w:rsidRPr="0044225E">
        <w:rPr>
          <w:rFonts w:eastAsia="Times New Roman" w:cs="Times New Roman"/>
        </w:rPr>
        <w:t xml:space="preserve"> and globally focused</w:t>
      </w:r>
      <w:r w:rsidR="00AA055C">
        <w:rPr>
          <w:rFonts w:eastAsia="Times New Roman" w:cs="Times New Roman"/>
        </w:rPr>
        <w:t xml:space="preserve">. </w:t>
      </w:r>
      <w:r w:rsidR="00AB282D" w:rsidRPr="0044225E">
        <w:rPr>
          <w:rFonts w:eastAsia="Times New Roman" w:cs="Times New Roman"/>
        </w:rPr>
        <w:t>At the same time</w:t>
      </w:r>
      <w:r w:rsidR="00331532" w:rsidRPr="0044225E">
        <w:rPr>
          <w:rFonts w:eastAsia="Times New Roman" w:cs="Times New Roman"/>
        </w:rPr>
        <w:t>, major</w:t>
      </w:r>
      <w:r w:rsidR="00AB282D" w:rsidRPr="0044225E">
        <w:rPr>
          <w:rFonts w:eastAsia="Times New Roman" w:cs="Times New Roman"/>
        </w:rPr>
        <w:t xml:space="preserve"> disruption</w:t>
      </w:r>
      <w:r w:rsidR="00954614">
        <w:rPr>
          <w:rFonts w:eastAsia="Times New Roman" w:cs="Times New Roman"/>
        </w:rPr>
        <w:t>s</w:t>
      </w:r>
      <w:r w:rsidR="00AB282D" w:rsidRPr="0044225E">
        <w:rPr>
          <w:rFonts w:eastAsia="Times New Roman" w:cs="Times New Roman"/>
        </w:rPr>
        <w:t xml:space="preserve"> in education</w:t>
      </w:r>
      <w:r w:rsidR="00954614">
        <w:rPr>
          <w:rFonts w:eastAsia="Times New Roman" w:cs="Times New Roman"/>
        </w:rPr>
        <w:t xml:space="preserve"> have opened</w:t>
      </w:r>
      <w:r w:rsidR="00B72BF5" w:rsidRPr="0044225E">
        <w:rPr>
          <w:rFonts w:eastAsia="Times New Roman" w:cs="Times New Roman"/>
        </w:rPr>
        <w:t xml:space="preserve"> opportunities for professional development in the accounting profession</w:t>
      </w:r>
      <w:r w:rsidR="00AA055C">
        <w:rPr>
          <w:rFonts w:eastAsia="Times New Roman" w:cs="Times New Roman"/>
        </w:rPr>
        <w:t xml:space="preserve">.  </w:t>
      </w:r>
    </w:p>
    <w:p w:rsidR="00AB282D" w:rsidRPr="0044225E" w:rsidRDefault="00AB282D" w:rsidP="00352075">
      <w:pPr>
        <w:spacing w:after="0" w:line="240" w:lineRule="auto"/>
        <w:rPr>
          <w:rFonts w:eastAsia="Times New Roman" w:cs="Times New Roman"/>
        </w:rPr>
      </w:pPr>
    </w:p>
    <w:p w:rsidR="001D3C6F" w:rsidRPr="002F7B8F" w:rsidRDefault="00D32207" w:rsidP="001D3C6F">
      <w:pPr>
        <w:spacing w:after="0" w:line="240" w:lineRule="auto"/>
      </w:pPr>
      <w:r w:rsidRPr="002F7B8F">
        <w:rPr>
          <w:rFonts w:eastAsia="Times New Roman" w:cs="Times New Roman"/>
        </w:rPr>
        <w:t xml:space="preserve">What can </w:t>
      </w:r>
      <w:r w:rsidR="0077474C">
        <w:rPr>
          <w:rFonts w:eastAsia="Times New Roman" w:cs="Times New Roman"/>
        </w:rPr>
        <w:t>the CPA</w:t>
      </w:r>
      <w:r w:rsidR="0077474C" w:rsidRPr="002F7B8F">
        <w:rPr>
          <w:rFonts w:eastAsia="Times New Roman" w:cs="Times New Roman"/>
        </w:rPr>
        <w:t xml:space="preserve"> </w:t>
      </w:r>
      <w:r w:rsidRPr="002F7B8F">
        <w:rPr>
          <w:rFonts w:eastAsia="Times New Roman" w:cs="Times New Roman"/>
        </w:rPr>
        <w:t xml:space="preserve">profession do now to ensure we stay at the forefront and are prepared for </w:t>
      </w:r>
      <w:r w:rsidR="009D2563" w:rsidRPr="002F7B8F">
        <w:rPr>
          <w:rFonts w:eastAsia="Times New Roman" w:cs="Times New Roman"/>
        </w:rPr>
        <w:t>what’s ahead</w:t>
      </w:r>
      <w:r w:rsidRPr="002F7B8F">
        <w:rPr>
          <w:rFonts w:eastAsia="Times New Roman" w:cs="Times New Roman"/>
        </w:rPr>
        <w:t xml:space="preserve">? </w:t>
      </w:r>
      <w:r w:rsidR="00153C04" w:rsidRPr="002F7B8F">
        <w:rPr>
          <w:rFonts w:eastAsia="Times New Roman" w:cs="Times New Roman"/>
        </w:rPr>
        <w:t xml:space="preserve">How </w:t>
      </w:r>
      <w:r w:rsidR="001D3C6F" w:rsidRPr="002F7B8F">
        <w:rPr>
          <w:rFonts w:eastAsia="Times New Roman" w:cs="Times New Roman"/>
        </w:rPr>
        <w:t xml:space="preserve">can we improve </w:t>
      </w:r>
      <w:r w:rsidR="009F7678" w:rsidRPr="002F7B8F">
        <w:rPr>
          <w:rFonts w:eastAsia="Times New Roman" w:cs="Times New Roman"/>
        </w:rPr>
        <w:t xml:space="preserve">professional </w:t>
      </w:r>
      <w:r w:rsidR="00B72BF5" w:rsidRPr="002F7B8F">
        <w:rPr>
          <w:rFonts w:eastAsia="Times New Roman" w:cs="Times New Roman"/>
        </w:rPr>
        <w:t>development</w:t>
      </w:r>
      <w:r w:rsidR="001D3C6F" w:rsidRPr="002F7B8F">
        <w:rPr>
          <w:rFonts w:eastAsia="Times New Roman" w:cs="Times New Roman"/>
        </w:rPr>
        <w:t xml:space="preserve"> </w:t>
      </w:r>
      <w:r w:rsidR="009D2563" w:rsidRPr="002F7B8F">
        <w:rPr>
          <w:rFonts w:eastAsia="Times New Roman" w:cs="Times New Roman"/>
        </w:rPr>
        <w:t>to ensure</w:t>
      </w:r>
      <w:r w:rsidR="00610341" w:rsidRPr="002F7B8F">
        <w:rPr>
          <w:rFonts w:eastAsia="Times New Roman" w:cs="Times New Roman"/>
        </w:rPr>
        <w:t xml:space="preserve"> </w:t>
      </w:r>
      <w:r w:rsidR="00AA055C">
        <w:rPr>
          <w:rFonts w:eastAsia="Times New Roman" w:cs="Times New Roman"/>
        </w:rPr>
        <w:t xml:space="preserve">that </w:t>
      </w:r>
      <w:r w:rsidR="002F7B8F" w:rsidRPr="002F7B8F">
        <w:t>CPAs</w:t>
      </w:r>
      <w:r w:rsidR="00C8156C">
        <w:t xml:space="preserve"> </w:t>
      </w:r>
      <w:r w:rsidR="00C8156C" w:rsidRPr="00331532">
        <w:t>provide quality services an</w:t>
      </w:r>
      <w:r w:rsidR="00331532">
        <w:t>d</w:t>
      </w:r>
      <w:r w:rsidR="002F7B8F" w:rsidRPr="002F7B8F">
        <w:t xml:space="preserve"> thrive in a competitive, rapidly evolving global marketplace? </w:t>
      </w:r>
    </w:p>
    <w:p w:rsidR="002F7B8F" w:rsidRPr="0044225E" w:rsidRDefault="002F7B8F" w:rsidP="001D3C6F">
      <w:pPr>
        <w:spacing w:after="0" w:line="240" w:lineRule="auto"/>
        <w:rPr>
          <w:rFonts w:eastAsia="Times New Roman" w:cs="Times New Roman"/>
          <w:b/>
        </w:rPr>
      </w:pPr>
    </w:p>
    <w:p w:rsidR="001D3C6F" w:rsidRPr="0044225E" w:rsidRDefault="00A91CFF" w:rsidP="001D3C6F">
      <w:pPr>
        <w:spacing w:after="0" w:line="240" w:lineRule="auto"/>
        <w:rPr>
          <w:rFonts w:eastAsia="Times New Roman" w:cs="Times New Roman"/>
          <w:b/>
        </w:rPr>
      </w:pPr>
      <w:r w:rsidRPr="0044225E">
        <w:rPr>
          <w:rFonts w:eastAsia="Times New Roman" w:cs="Times New Roman"/>
          <w:b/>
        </w:rPr>
        <w:t>Future of Learning Task Force</w:t>
      </w:r>
    </w:p>
    <w:p w:rsidR="00713CF0" w:rsidRPr="00713CF0" w:rsidRDefault="001D3C6F" w:rsidP="00713CF0">
      <w:pPr>
        <w:spacing w:after="0" w:line="240" w:lineRule="auto"/>
      </w:pPr>
      <w:r w:rsidRPr="00713CF0">
        <w:rPr>
          <w:rFonts w:eastAsia="Times New Roman" w:cs="Times New Roman"/>
        </w:rPr>
        <w:t xml:space="preserve">To address </w:t>
      </w:r>
      <w:r w:rsidR="00307F15" w:rsidRPr="00713CF0">
        <w:rPr>
          <w:rFonts w:eastAsia="Times New Roman" w:cs="Times New Roman"/>
        </w:rPr>
        <w:t>these</w:t>
      </w:r>
      <w:r w:rsidRPr="00713CF0">
        <w:rPr>
          <w:rFonts w:eastAsia="Times New Roman" w:cs="Times New Roman"/>
        </w:rPr>
        <w:t xml:space="preserve"> critical topic</w:t>
      </w:r>
      <w:r w:rsidR="00307F15" w:rsidRPr="00713CF0">
        <w:rPr>
          <w:rFonts w:eastAsia="Times New Roman" w:cs="Times New Roman"/>
        </w:rPr>
        <w:t>s</w:t>
      </w:r>
      <w:r w:rsidRPr="00713CF0">
        <w:rPr>
          <w:rFonts w:eastAsia="Times New Roman" w:cs="Times New Roman"/>
        </w:rPr>
        <w:t>, the AICPA assembled the Future of Learning Task Force</w:t>
      </w:r>
      <w:r w:rsidR="00155EAF">
        <w:rPr>
          <w:rFonts w:eastAsia="Times New Roman" w:cs="Times New Roman"/>
        </w:rPr>
        <w:t>. It is</w:t>
      </w:r>
      <w:r w:rsidRPr="00713CF0">
        <w:rPr>
          <w:rFonts w:eastAsia="Times New Roman" w:cs="Times New Roman"/>
        </w:rPr>
        <w:t xml:space="preserve"> a diverse group of </w:t>
      </w:r>
      <w:r w:rsidR="0049198A" w:rsidRPr="00713CF0">
        <w:rPr>
          <w:rFonts w:eastAsia="Times New Roman" w:cs="Times New Roman"/>
        </w:rPr>
        <w:t xml:space="preserve">innovative thought </w:t>
      </w:r>
      <w:r w:rsidR="002254A2">
        <w:rPr>
          <w:rFonts w:eastAsia="Times New Roman" w:cs="Times New Roman"/>
        </w:rPr>
        <w:t>leaders in public accounting,</w:t>
      </w:r>
      <w:r w:rsidR="00223117">
        <w:rPr>
          <w:rFonts w:eastAsia="Times New Roman" w:cs="Times New Roman"/>
        </w:rPr>
        <w:t xml:space="preserve"> </w:t>
      </w:r>
      <w:r w:rsidRPr="00713CF0">
        <w:rPr>
          <w:rFonts w:eastAsia="Times New Roman" w:cs="Times New Roman"/>
        </w:rPr>
        <w:t xml:space="preserve">industry CPAs, </w:t>
      </w:r>
      <w:r w:rsidR="002254A2">
        <w:rPr>
          <w:rFonts w:eastAsia="Times New Roman" w:cs="Times New Roman"/>
        </w:rPr>
        <w:t>state CPA society leaders</w:t>
      </w:r>
      <w:r w:rsidR="002254A2">
        <w:rPr>
          <w:rFonts w:eastAsia="Times New Roman" w:cs="Times New Roman"/>
        </w:rPr>
        <w:t>,</w:t>
      </w:r>
      <w:r w:rsidR="002254A2" w:rsidRPr="00713CF0">
        <w:rPr>
          <w:rFonts w:eastAsia="Times New Roman" w:cs="Times New Roman"/>
        </w:rPr>
        <w:t xml:space="preserve"> </w:t>
      </w:r>
      <w:r w:rsidRPr="00713CF0">
        <w:rPr>
          <w:rFonts w:eastAsia="Times New Roman" w:cs="Times New Roman"/>
        </w:rPr>
        <w:t>regulators, and ed</w:t>
      </w:r>
      <w:r w:rsidR="0058107E" w:rsidRPr="00713CF0">
        <w:rPr>
          <w:rFonts w:eastAsia="Times New Roman" w:cs="Times New Roman"/>
        </w:rPr>
        <w:t xml:space="preserve">ucators. </w:t>
      </w:r>
      <w:r w:rsidR="00713CF0" w:rsidRPr="00713CF0">
        <w:t xml:space="preserve">In making the case for change, the </w:t>
      </w:r>
      <w:r w:rsidR="002F7B8F">
        <w:t>group</w:t>
      </w:r>
      <w:r w:rsidR="00713CF0" w:rsidRPr="00713CF0">
        <w:t xml:space="preserve"> examined the impact of globalization, the rise of specialization within the profession, the shifting dynamics of the workplace and the differi</w:t>
      </w:r>
      <w:r w:rsidR="00647E4A">
        <w:t xml:space="preserve">ng expectations that millennial </w:t>
      </w:r>
      <w:r w:rsidR="00713CF0" w:rsidRPr="00713CF0">
        <w:t>generation CPAs bring to their careers and learning.</w:t>
      </w:r>
    </w:p>
    <w:p w:rsidR="00713CF0" w:rsidRPr="0044225E" w:rsidRDefault="00713CF0" w:rsidP="00585574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AC2648" w:rsidRPr="00620BAC" w:rsidRDefault="00F44686" w:rsidP="0058557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From</w:t>
      </w:r>
      <w:r w:rsidR="00954614">
        <w:rPr>
          <w:rFonts w:eastAsia="Times New Roman" w:cs="Times New Roman"/>
        </w:rPr>
        <w:t xml:space="preserve"> </w:t>
      </w:r>
      <w:r w:rsidR="00155EAF">
        <w:rPr>
          <w:rFonts w:eastAsia="Times New Roman" w:cs="Times New Roman"/>
        </w:rPr>
        <w:t>its</w:t>
      </w:r>
      <w:r w:rsidR="009F2704" w:rsidRPr="00620BAC">
        <w:rPr>
          <w:rFonts w:eastAsia="Times New Roman" w:cs="Times New Roman"/>
        </w:rPr>
        <w:t xml:space="preserve"> efforts</w:t>
      </w:r>
      <w:r>
        <w:rPr>
          <w:rFonts w:eastAsia="Times New Roman" w:cs="Times New Roman"/>
        </w:rPr>
        <w:t xml:space="preserve">, the </w:t>
      </w:r>
      <w:r w:rsidR="00954614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ask </w:t>
      </w:r>
      <w:r w:rsidR="00954614">
        <w:rPr>
          <w:rFonts w:eastAsia="Times New Roman" w:cs="Times New Roman"/>
        </w:rPr>
        <w:t>F</w:t>
      </w:r>
      <w:r w:rsidR="00AA055C">
        <w:rPr>
          <w:rFonts w:eastAsia="Times New Roman" w:cs="Times New Roman"/>
        </w:rPr>
        <w:t xml:space="preserve">orce </w:t>
      </w:r>
      <w:r>
        <w:rPr>
          <w:rFonts w:eastAsia="Times New Roman" w:cs="Times New Roman"/>
        </w:rPr>
        <w:t>developed</w:t>
      </w:r>
      <w:r w:rsidR="009F2704" w:rsidRPr="00620BAC">
        <w:rPr>
          <w:rFonts w:eastAsia="Times New Roman" w:cs="Times New Roman"/>
        </w:rPr>
        <w:t xml:space="preserve"> </w:t>
      </w:r>
      <w:r w:rsidR="00506CCA" w:rsidRPr="00620BAC">
        <w:rPr>
          <w:rFonts w:eastAsia="Times New Roman" w:cs="Times New Roman"/>
        </w:rPr>
        <w:t>a profession-wide</w:t>
      </w:r>
      <w:r>
        <w:rPr>
          <w:rFonts w:eastAsia="Times New Roman" w:cs="Times New Roman"/>
        </w:rPr>
        <w:t>,</w:t>
      </w:r>
      <w:r w:rsidR="00506CCA" w:rsidRPr="00620BAC">
        <w:rPr>
          <w:rFonts w:eastAsia="Times New Roman" w:cs="Times New Roman"/>
        </w:rPr>
        <w:t xml:space="preserve"> global learning vision</w:t>
      </w:r>
      <w:r w:rsidR="00AA055C">
        <w:rPr>
          <w:rFonts w:eastAsia="Times New Roman" w:cs="Times New Roman"/>
        </w:rPr>
        <w:t xml:space="preserve">. </w:t>
      </w:r>
      <w:r w:rsidR="00954614">
        <w:rPr>
          <w:rFonts w:eastAsia="Times New Roman" w:cs="Times New Roman"/>
        </w:rPr>
        <w:t xml:space="preserve">The task </w:t>
      </w:r>
      <w:r w:rsidR="00331532">
        <w:rPr>
          <w:rFonts w:eastAsia="Times New Roman" w:cs="Times New Roman"/>
        </w:rPr>
        <w:t>force’s recommendations</w:t>
      </w:r>
      <w:r w:rsidR="00973DB4">
        <w:rPr>
          <w:rFonts w:eastAsia="Times New Roman" w:cs="Times New Roman"/>
        </w:rPr>
        <w:t xml:space="preserve"> </w:t>
      </w:r>
      <w:r w:rsidR="00331532">
        <w:rPr>
          <w:rFonts w:eastAsia="Times New Roman" w:cs="Times New Roman"/>
        </w:rPr>
        <w:t xml:space="preserve">address </w:t>
      </w:r>
      <w:r w:rsidR="00331532" w:rsidRPr="00620BAC">
        <w:t>a</w:t>
      </w:r>
      <w:r w:rsidR="00620BAC" w:rsidRPr="00620BAC">
        <w:t xml:space="preserve"> reinvention of</w:t>
      </w:r>
      <w:r w:rsidR="00506CCA" w:rsidRPr="00620BAC">
        <w:rPr>
          <w:rFonts w:eastAsia="Times New Roman" w:cs="Times New Roman"/>
        </w:rPr>
        <w:t xml:space="preserve"> lifelong learning and competency</w:t>
      </w:r>
      <w:r w:rsidR="00620BAC" w:rsidRPr="00620BAC">
        <w:rPr>
          <w:rFonts w:eastAsia="Times New Roman" w:cs="Times New Roman"/>
        </w:rPr>
        <w:t xml:space="preserve"> </w:t>
      </w:r>
      <w:r w:rsidR="00331532" w:rsidRPr="00620BAC">
        <w:rPr>
          <w:rFonts w:eastAsia="Times New Roman" w:cs="Times New Roman"/>
        </w:rPr>
        <w:t>in four</w:t>
      </w:r>
      <w:r w:rsidR="00AC2648" w:rsidRPr="00620BAC">
        <w:rPr>
          <w:rFonts w:eastAsia="Times New Roman" w:cs="Times New Roman"/>
        </w:rPr>
        <w:t xml:space="preserve"> </w:t>
      </w:r>
      <w:r w:rsidR="00B718DE">
        <w:rPr>
          <w:rFonts w:eastAsia="Times New Roman" w:cs="Times New Roman"/>
        </w:rPr>
        <w:t>ways:</w:t>
      </w:r>
    </w:p>
    <w:p w:rsidR="00A86831" w:rsidRPr="0044225E" w:rsidRDefault="00A86831" w:rsidP="00585574">
      <w:pPr>
        <w:spacing w:after="0" w:line="240" w:lineRule="auto"/>
        <w:rPr>
          <w:rFonts w:eastAsia="Times New Roman" w:cs="Times New Roman"/>
        </w:rPr>
      </w:pPr>
    </w:p>
    <w:p w:rsidR="00AC2648" w:rsidRPr="00331532" w:rsidRDefault="0074612F" w:rsidP="00666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331532">
        <w:rPr>
          <w:rFonts w:cs="Courier New"/>
          <w:b/>
          <w:shd w:val="clear" w:color="auto" w:fill="FFFFFF"/>
        </w:rPr>
        <w:t>Innovate and experiment:</w:t>
      </w:r>
      <w:r w:rsidRPr="00331532">
        <w:rPr>
          <w:rFonts w:cs="Courier New"/>
          <w:shd w:val="clear" w:color="auto" w:fill="FFFFFF"/>
        </w:rPr>
        <w:t xml:space="preserve"> </w:t>
      </w:r>
      <w:r w:rsidR="006660AE" w:rsidRPr="00331532">
        <w:rPr>
          <w:rFonts w:cs="HelveticaNeue-Light"/>
        </w:rPr>
        <w:t>Learning, compliance and competency development must evolve to support high-performing professionals who serve the public, employers and clients with unequaled rigor</w:t>
      </w:r>
      <w:r w:rsidR="00331532" w:rsidRPr="00331532">
        <w:rPr>
          <w:rFonts w:cs="HelveticaNeue-Light"/>
        </w:rPr>
        <w:t xml:space="preserve"> and </w:t>
      </w:r>
      <w:r w:rsidR="006660AE" w:rsidRPr="00331532">
        <w:rPr>
          <w:rFonts w:cs="HelveticaNeue-Light"/>
        </w:rPr>
        <w:t>expertise</w:t>
      </w:r>
      <w:r w:rsidR="00720D30" w:rsidRPr="00331532">
        <w:rPr>
          <w:rFonts w:cs="HelveticaNeue-Light"/>
        </w:rPr>
        <w:t>.</w:t>
      </w:r>
    </w:p>
    <w:p w:rsidR="00AC2648" w:rsidRPr="0044225E" w:rsidRDefault="0074612F" w:rsidP="007461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44225E">
        <w:rPr>
          <w:rFonts w:cs="Courier New"/>
          <w:b/>
          <w:shd w:val="clear" w:color="auto" w:fill="FFFFFF"/>
        </w:rPr>
        <w:t>Ignite a passion for learning:</w:t>
      </w:r>
      <w:r w:rsidRPr="0044225E">
        <w:rPr>
          <w:rFonts w:cs="Courier New"/>
          <w:shd w:val="clear" w:color="auto" w:fill="FFFFFF"/>
        </w:rPr>
        <w:t xml:space="preserve"> </w:t>
      </w:r>
      <w:r w:rsidRPr="0044225E">
        <w:rPr>
          <w:rFonts w:cs="HelveticaNeue-Light"/>
        </w:rPr>
        <w:t>Create meaningful, purposeful experiences th</w:t>
      </w:r>
      <w:r w:rsidR="00B72BF5" w:rsidRPr="0044225E">
        <w:rPr>
          <w:rFonts w:cs="HelveticaNeue-Light"/>
        </w:rPr>
        <w:t>at motivate and engage learners</w:t>
      </w:r>
      <w:r w:rsidR="00720D30">
        <w:rPr>
          <w:rFonts w:cs="HelveticaNeue-Light"/>
        </w:rPr>
        <w:t>.</w:t>
      </w:r>
    </w:p>
    <w:p w:rsidR="006660AE" w:rsidRDefault="0074612F" w:rsidP="00666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6660AE">
        <w:rPr>
          <w:rFonts w:cs="Courier New"/>
          <w:b/>
          <w:shd w:val="clear" w:color="auto" w:fill="FFFFFF"/>
        </w:rPr>
        <w:t>Make learning personal:</w:t>
      </w:r>
      <w:r w:rsidRPr="006660AE">
        <w:rPr>
          <w:rFonts w:cs="Courier New"/>
          <w:shd w:val="clear" w:color="auto" w:fill="FFFFFF"/>
        </w:rPr>
        <w:t xml:space="preserve"> </w:t>
      </w:r>
      <w:r w:rsidR="006660AE" w:rsidRPr="006660AE">
        <w:rPr>
          <w:rFonts w:cs="HelveticaNeue-Light"/>
        </w:rPr>
        <w:t>For the pursuit of learning to be lifelong, it has to be personal and meaningful. This is achieved by providing relevant learning opportunities that address the knowledge and competen</w:t>
      </w:r>
      <w:r w:rsidR="006660AE">
        <w:rPr>
          <w:rFonts w:cs="HelveticaNeue-Light"/>
        </w:rPr>
        <w:t>cy needs of individual learners</w:t>
      </w:r>
      <w:r w:rsidR="00720D30">
        <w:rPr>
          <w:rFonts w:cs="HelveticaNeue-Light"/>
        </w:rPr>
        <w:t>.</w:t>
      </w:r>
    </w:p>
    <w:p w:rsidR="00AC2648" w:rsidRPr="006660AE" w:rsidRDefault="0074612F" w:rsidP="00666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6660AE">
        <w:rPr>
          <w:rFonts w:cs="Courier New"/>
          <w:b/>
          <w:shd w:val="clear" w:color="auto" w:fill="FFFFFF"/>
        </w:rPr>
        <w:t>Measure what matters:</w:t>
      </w:r>
      <w:r w:rsidRPr="006660AE">
        <w:rPr>
          <w:rFonts w:cs="Courier New"/>
          <w:shd w:val="clear" w:color="auto" w:fill="FFFFFF"/>
        </w:rPr>
        <w:t xml:space="preserve"> </w:t>
      </w:r>
      <w:r w:rsidR="006660AE">
        <w:rPr>
          <w:rFonts w:cs="HelveticaNeue-Light"/>
        </w:rPr>
        <w:t>Demonstration</w:t>
      </w:r>
      <w:r w:rsidR="006660AE" w:rsidRPr="006660AE">
        <w:rPr>
          <w:rFonts w:cs="HelveticaNeue-Light"/>
        </w:rPr>
        <w:t xml:space="preserve"> of competency and professional development </w:t>
      </w:r>
      <w:r w:rsidR="00954614">
        <w:rPr>
          <w:rFonts w:cs="HelveticaNeue-Light"/>
        </w:rPr>
        <w:t xml:space="preserve">should not be limited to </w:t>
      </w:r>
      <w:r w:rsidR="006660AE" w:rsidRPr="006660AE">
        <w:rPr>
          <w:rFonts w:cs="HelveticaNeue-Light"/>
        </w:rPr>
        <w:t>a test result or</w:t>
      </w:r>
      <w:r w:rsidR="00155EAF">
        <w:rPr>
          <w:rFonts w:cs="HelveticaNeue-Light"/>
        </w:rPr>
        <w:t xml:space="preserve"> </w:t>
      </w:r>
      <w:r w:rsidR="00954614">
        <w:rPr>
          <w:rFonts w:cs="HelveticaNeue-Light"/>
        </w:rPr>
        <w:t>number of</w:t>
      </w:r>
      <w:r w:rsidR="006660AE" w:rsidRPr="006660AE">
        <w:rPr>
          <w:rFonts w:cs="HelveticaNeue-Light"/>
        </w:rPr>
        <w:t xml:space="preserve"> hours. </w:t>
      </w:r>
      <w:r w:rsidR="00954614">
        <w:rPr>
          <w:rFonts w:cs="HelveticaNeue-Light"/>
        </w:rPr>
        <w:t>A</w:t>
      </w:r>
      <w:r w:rsidR="006660AE" w:rsidRPr="006660AE">
        <w:rPr>
          <w:rFonts w:cs="HelveticaNeue-Light"/>
        </w:rPr>
        <w:t xml:space="preserve"> shift in compliance </w:t>
      </w:r>
      <w:r w:rsidR="00954614">
        <w:rPr>
          <w:rFonts w:cs="HelveticaNeue-Light"/>
        </w:rPr>
        <w:t xml:space="preserve">is necessary </w:t>
      </w:r>
      <w:r w:rsidR="006660AE" w:rsidRPr="006660AE">
        <w:rPr>
          <w:rFonts w:cs="HelveticaNeue-Light"/>
        </w:rPr>
        <w:t xml:space="preserve">so that </w:t>
      </w:r>
      <w:r w:rsidR="00954614">
        <w:rPr>
          <w:rFonts w:cs="HelveticaNeue-Light"/>
        </w:rPr>
        <w:t>learning</w:t>
      </w:r>
      <w:r w:rsidR="006660AE" w:rsidRPr="006660AE">
        <w:rPr>
          <w:rFonts w:cs="HelveticaNeue-Light"/>
        </w:rPr>
        <w:t xml:space="preserve"> is authentic and relevant, and </w:t>
      </w:r>
      <w:r w:rsidR="006660AE" w:rsidRPr="00331532">
        <w:rPr>
          <w:rFonts w:cs="HelveticaNeue-Light"/>
        </w:rPr>
        <w:t>measures competency, development or performance</w:t>
      </w:r>
      <w:r w:rsidR="00954614" w:rsidRPr="00331532">
        <w:rPr>
          <w:rFonts w:cs="HelveticaNeue-Light"/>
        </w:rPr>
        <w:t xml:space="preserve"> </w:t>
      </w:r>
      <w:r w:rsidR="00FA7357" w:rsidRPr="00331532">
        <w:rPr>
          <w:rFonts w:cs="HelveticaNeue-Light"/>
        </w:rPr>
        <w:t xml:space="preserve">as ways </w:t>
      </w:r>
      <w:r w:rsidR="00954614" w:rsidRPr="00331532">
        <w:rPr>
          <w:rFonts w:cs="HelveticaNeue-Light"/>
        </w:rPr>
        <w:t>to help assure CPAs’ high-quality work</w:t>
      </w:r>
      <w:r w:rsidR="006660AE" w:rsidRPr="00331532">
        <w:rPr>
          <w:rFonts w:cs="HelveticaNeue-Light"/>
        </w:rPr>
        <w:t>.</w:t>
      </w:r>
      <w:r w:rsidR="00F44686">
        <w:rPr>
          <w:rFonts w:cs="HelveticaNeue-Light"/>
        </w:rPr>
        <w:t xml:space="preserve"> </w:t>
      </w:r>
    </w:p>
    <w:p w:rsidR="00AC2648" w:rsidRPr="0044225E" w:rsidRDefault="00AC2648" w:rsidP="00AC2648">
      <w:pPr>
        <w:spacing w:after="0" w:line="240" w:lineRule="auto"/>
        <w:rPr>
          <w:rFonts w:eastAsia="Times New Roman" w:cs="Times New Roman"/>
        </w:rPr>
      </w:pPr>
    </w:p>
    <w:p w:rsidR="00331532" w:rsidRDefault="0074612F" w:rsidP="0034177A">
      <w:pPr>
        <w:autoSpaceDE w:val="0"/>
        <w:autoSpaceDN w:val="0"/>
        <w:spacing w:after="266"/>
      </w:pPr>
      <w:r w:rsidRPr="0044225E">
        <w:t>Explore t</w:t>
      </w:r>
      <w:r w:rsidR="00D14567" w:rsidRPr="0044225E">
        <w:t xml:space="preserve">he </w:t>
      </w:r>
      <w:r w:rsidR="006D4E52" w:rsidRPr="0044225E">
        <w:t>full</w:t>
      </w:r>
      <w:r w:rsidR="00D14567" w:rsidRPr="0044225E">
        <w:t xml:space="preserve"> </w:t>
      </w:r>
      <w:r w:rsidR="00AC2648" w:rsidRPr="0044225E">
        <w:t xml:space="preserve">recommendations and insights </w:t>
      </w:r>
      <w:r w:rsidR="0065055F" w:rsidRPr="0044225E">
        <w:t xml:space="preserve">on </w:t>
      </w:r>
      <w:r w:rsidR="00155EAF">
        <w:t xml:space="preserve">the </w:t>
      </w:r>
      <w:r w:rsidR="0065055F" w:rsidRPr="0044225E">
        <w:t xml:space="preserve">AICPA’s new </w:t>
      </w:r>
      <w:hyperlink r:id="rId6" w:history="1">
        <w:r w:rsidR="0065055F" w:rsidRPr="00032F76">
          <w:rPr>
            <w:rStyle w:val="Hyperlink"/>
          </w:rPr>
          <w:t xml:space="preserve">The </w:t>
        </w:r>
        <w:r w:rsidR="00AC2648" w:rsidRPr="00032F76">
          <w:rPr>
            <w:rStyle w:val="Hyperlink"/>
          </w:rPr>
          <w:t>Future of Learning</w:t>
        </w:r>
      </w:hyperlink>
      <w:r w:rsidR="0065055F" w:rsidRPr="0044225E">
        <w:rPr>
          <w:u w:val="single"/>
        </w:rPr>
        <w:t xml:space="preserve"> </w:t>
      </w:r>
      <w:r w:rsidR="0065055F" w:rsidRPr="0044225E">
        <w:t>site</w:t>
      </w:r>
      <w:r w:rsidR="00F269C8" w:rsidRPr="0044225E">
        <w:t xml:space="preserve">. </w:t>
      </w:r>
    </w:p>
    <w:p w:rsidR="00331532" w:rsidRDefault="00331532" w:rsidP="00331532">
      <w:pPr>
        <w:spacing w:after="0" w:line="240" w:lineRule="auto"/>
        <w:rPr>
          <w:rFonts w:cs="Courier New"/>
          <w:b/>
          <w:shd w:val="clear" w:color="auto" w:fill="FFFFFF"/>
        </w:rPr>
      </w:pPr>
      <w:r w:rsidRPr="0044225E">
        <w:rPr>
          <w:rFonts w:cs="Courier New"/>
          <w:b/>
          <w:shd w:val="clear" w:color="auto" w:fill="FFFFFF"/>
        </w:rPr>
        <w:t xml:space="preserve">Inspiring Action in the Profession </w:t>
      </w:r>
    </w:p>
    <w:p w:rsidR="00331532" w:rsidRPr="0044225E" w:rsidRDefault="00331532" w:rsidP="00331532">
      <w:r w:rsidRPr="0044225E">
        <w:t xml:space="preserve">No one knows exactly where these many changes will take our profession in the next decade. However, </w:t>
      </w:r>
      <w:r>
        <w:t xml:space="preserve">thinking through the implications of </w:t>
      </w:r>
      <w:r w:rsidRPr="0044225E">
        <w:t xml:space="preserve">the </w:t>
      </w:r>
      <w:hyperlink r:id="rId7" w:history="1">
        <w:r w:rsidRPr="00032F76">
          <w:rPr>
            <w:rStyle w:val="Hyperlink"/>
          </w:rPr>
          <w:t>Future of Learning</w:t>
        </w:r>
      </w:hyperlink>
      <w:r w:rsidRPr="0044225E">
        <w:t xml:space="preserve"> initiative now ensures professional development and delivery stays relevant, and that CPAs not only </w:t>
      </w:r>
      <w:r w:rsidR="00A6726C" w:rsidRPr="0044225E">
        <w:t xml:space="preserve">will </w:t>
      </w:r>
      <w:r w:rsidRPr="0044225E">
        <w:t xml:space="preserve">acquire professional skills, but </w:t>
      </w:r>
      <w:r>
        <w:t>remain</w:t>
      </w:r>
      <w:r w:rsidRPr="0044225E">
        <w:t xml:space="preserve"> nimble, insightful and prepared for whatever is to come.</w:t>
      </w:r>
    </w:p>
    <w:p w:rsidR="00331532" w:rsidRPr="0044225E" w:rsidRDefault="00331532" w:rsidP="00331532">
      <w:pPr>
        <w:rPr>
          <w:rFonts w:eastAsia="Times New Roman" w:cs="Times New Roman"/>
        </w:rPr>
      </w:pPr>
      <w:r w:rsidRPr="0044225E">
        <w:rPr>
          <w:rFonts w:eastAsia="Times New Roman" w:cs="Times New Roman"/>
        </w:rPr>
        <w:t>“The Future of Learning site not only gives you an opportunity to learn about the initiative, it is designed to help us all move forward together,” says &lt;</w:t>
      </w:r>
      <w:r w:rsidRPr="0044225E">
        <w:rPr>
          <w:rFonts w:eastAsia="Times New Roman" w:cs="Times New Roman"/>
          <w:highlight w:val="yellow"/>
        </w:rPr>
        <w:t>add state society leader</w:t>
      </w:r>
      <w:r w:rsidRPr="0044225E">
        <w:rPr>
          <w:rFonts w:eastAsia="Times New Roman" w:cs="Times New Roman"/>
        </w:rPr>
        <w:t>&gt;. “We encourage &lt;</w:t>
      </w:r>
      <w:r w:rsidRPr="0044225E">
        <w:rPr>
          <w:rFonts w:eastAsia="Times New Roman" w:cs="Times New Roman"/>
          <w:highlight w:val="yellow"/>
        </w:rPr>
        <w:t>add name of state society</w:t>
      </w:r>
      <w:r w:rsidRPr="0044225E">
        <w:rPr>
          <w:rFonts w:eastAsia="Times New Roman" w:cs="Times New Roman"/>
        </w:rPr>
        <w:t>&gt; members to visit the site to learn more.”</w:t>
      </w:r>
    </w:p>
    <w:p w:rsidR="00331532" w:rsidRDefault="00331532" w:rsidP="0034177A">
      <w:pPr>
        <w:autoSpaceDE w:val="0"/>
        <w:autoSpaceDN w:val="0"/>
        <w:spacing w:after="266"/>
      </w:pPr>
    </w:p>
    <w:p w:rsidR="0034177A" w:rsidRDefault="0034177A" w:rsidP="0034177A">
      <w:pPr>
        <w:autoSpaceDE w:val="0"/>
        <w:autoSpaceDN w:val="0"/>
        <w:spacing w:after="266"/>
        <w:rPr>
          <w:rFonts w:ascii="Times New Roman" w:hAnsi="Times New Roman"/>
        </w:rPr>
      </w:pPr>
      <w:r w:rsidRPr="00331532">
        <w:lastRenderedPageBreak/>
        <w:t xml:space="preserve">The AICPA plans to organize idea exchange groups and other collaborations around this topic in the weeks ahead, and is committed to evolving learning </w:t>
      </w:r>
      <w:r w:rsidR="00331532" w:rsidRPr="00331532">
        <w:t>resources to</w:t>
      </w:r>
      <w:r w:rsidRPr="00331532">
        <w:t xml:space="preserve"> reflect new learning techniques.</w:t>
      </w:r>
      <w:r w:rsidR="00F44686">
        <w:t xml:space="preserve"> </w:t>
      </w:r>
    </w:p>
    <w:p w:rsidR="00347A24" w:rsidRPr="0044225E" w:rsidRDefault="00347A24" w:rsidP="00B2020B">
      <w:pPr>
        <w:spacing w:after="0" w:line="240" w:lineRule="auto"/>
        <w:rPr>
          <w:rFonts w:cs="Courier New"/>
          <w:shd w:val="clear" w:color="auto" w:fill="FFFFFF"/>
        </w:rPr>
      </w:pPr>
    </w:p>
    <w:p w:rsidR="00AC2648" w:rsidRPr="0044225E" w:rsidRDefault="00920C2F" w:rsidP="00920C2F">
      <w:pPr>
        <w:jc w:val="center"/>
        <w:rPr>
          <w:rFonts w:cs="Times New Roman"/>
          <w:bCs/>
        </w:rPr>
      </w:pPr>
      <w:r w:rsidRPr="0044225E">
        <w:rPr>
          <w:rFonts w:eastAsia="Times New Roman" w:cs="Times New Roman"/>
        </w:rPr>
        <w:t>###</w:t>
      </w:r>
    </w:p>
    <w:sectPr w:rsidR="00AC2648" w:rsidRPr="0044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CC6"/>
    <w:multiLevelType w:val="hybridMultilevel"/>
    <w:tmpl w:val="69A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390"/>
    <w:multiLevelType w:val="hybridMultilevel"/>
    <w:tmpl w:val="BB4A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19EF"/>
    <w:multiLevelType w:val="hybridMultilevel"/>
    <w:tmpl w:val="1A9C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91CE8"/>
    <w:multiLevelType w:val="hybridMultilevel"/>
    <w:tmpl w:val="384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03B7"/>
    <w:multiLevelType w:val="hybridMultilevel"/>
    <w:tmpl w:val="604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7B4B"/>
    <w:multiLevelType w:val="hybridMultilevel"/>
    <w:tmpl w:val="996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1497"/>
    <w:multiLevelType w:val="hybridMultilevel"/>
    <w:tmpl w:val="0E5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208F"/>
    <w:multiLevelType w:val="hybridMultilevel"/>
    <w:tmpl w:val="EC6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D1918"/>
    <w:multiLevelType w:val="hybridMultilevel"/>
    <w:tmpl w:val="DC76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1848"/>
    <w:multiLevelType w:val="hybridMultilevel"/>
    <w:tmpl w:val="773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E7F9E"/>
    <w:multiLevelType w:val="hybridMultilevel"/>
    <w:tmpl w:val="DAB4E1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F"/>
    <w:rsid w:val="00011AD9"/>
    <w:rsid w:val="00032F76"/>
    <w:rsid w:val="00063E2F"/>
    <w:rsid w:val="000A6619"/>
    <w:rsid w:val="000A7DA0"/>
    <w:rsid w:val="000D4407"/>
    <w:rsid w:val="00107B52"/>
    <w:rsid w:val="00130CB8"/>
    <w:rsid w:val="00153C04"/>
    <w:rsid w:val="00155EAF"/>
    <w:rsid w:val="00175C4E"/>
    <w:rsid w:val="00177ACB"/>
    <w:rsid w:val="001C1475"/>
    <w:rsid w:val="001C414A"/>
    <w:rsid w:val="001D3C6F"/>
    <w:rsid w:val="001E015D"/>
    <w:rsid w:val="001F7B70"/>
    <w:rsid w:val="00223117"/>
    <w:rsid w:val="002254A2"/>
    <w:rsid w:val="00251D13"/>
    <w:rsid w:val="0025247F"/>
    <w:rsid w:val="00262120"/>
    <w:rsid w:val="00262615"/>
    <w:rsid w:val="00266BCE"/>
    <w:rsid w:val="002969D6"/>
    <w:rsid w:val="002A147A"/>
    <w:rsid w:val="002A6484"/>
    <w:rsid w:val="002C0FC9"/>
    <w:rsid w:val="002C74F6"/>
    <w:rsid w:val="002F434A"/>
    <w:rsid w:val="002F7B8F"/>
    <w:rsid w:val="00307F15"/>
    <w:rsid w:val="00331532"/>
    <w:rsid w:val="0034177A"/>
    <w:rsid w:val="00347A24"/>
    <w:rsid w:val="00352075"/>
    <w:rsid w:val="00354B4A"/>
    <w:rsid w:val="003634EE"/>
    <w:rsid w:val="00370E7E"/>
    <w:rsid w:val="0037400E"/>
    <w:rsid w:val="0039673C"/>
    <w:rsid w:val="003A4D88"/>
    <w:rsid w:val="003D35A8"/>
    <w:rsid w:val="0041797A"/>
    <w:rsid w:val="00424E4A"/>
    <w:rsid w:val="00432DC2"/>
    <w:rsid w:val="0044225E"/>
    <w:rsid w:val="00445EAD"/>
    <w:rsid w:val="00462B4C"/>
    <w:rsid w:val="00474132"/>
    <w:rsid w:val="004808DA"/>
    <w:rsid w:val="0049198A"/>
    <w:rsid w:val="004A2FD7"/>
    <w:rsid w:val="004A41B0"/>
    <w:rsid w:val="004A4A8A"/>
    <w:rsid w:val="004A5ECE"/>
    <w:rsid w:val="004A6E44"/>
    <w:rsid w:val="004F3A9B"/>
    <w:rsid w:val="00506CCA"/>
    <w:rsid w:val="005247FD"/>
    <w:rsid w:val="0052541C"/>
    <w:rsid w:val="0052552E"/>
    <w:rsid w:val="005361B2"/>
    <w:rsid w:val="00544DE7"/>
    <w:rsid w:val="005615D5"/>
    <w:rsid w:val="005747AB"/>
    <w:rsid w:val="0058107E"/>
    <w:rsid w:val="00585574"/>
    <w:rsid w:val="00592148"/>
    <w:rsid w:val="005B7341"/>
    <w:rsid w:val="005C418B"/>
    <w:rsid w:val="005E1E14"/>
    <w:rsid w:val="005F05B6"/>
    <w:rsid w:val="00610341"/>
    <w:rsid w:val="00616110"/>
    <w:rsid w:val="00620BAC"/>
    <w:rsid w:val="00633F4D"/>
    <w:rsid w:val="006351F7"/>
    <w:rsid w:val="00637400"/>
    <w:rsid w:val="006452EE"/>
    <w:rsid w:val="00647E4A"/>
    <w:rsid w:val="0065055F"/>
    <w:rsid w:val="006520A3"/>
    <w:rsid w:val="0065528E"/>
    <w:rsid w:val="0065597F"/>
    <w:rsid w:val="00663DE3"/>
    <w:rsid w:val="006660AE"/>
    <w:rsid w:val="006660F5"/>
    <w:rsid w:val="00696EFC"/>
    <w:rsid w:val="006D4E52"/>
    <w:rsid w:val="006F2BB7"/>
    <w:rsid w:val="00703721"/>
    <w:rsid w:val="00707F84"/>
    <w:rsid w:val="00713CF0"/>
    <w:rsid w:val="00720BD8"/>
    <w:rsid w:val="00720D30"/>
    <w:rsid w:val="00732F36"/>
    <w:rsid w:val="0074612F"/>
    <w:rsid w:val="0076373E"/>
    <w:rsid w:val="0077474C"/>
    <w:rsid w:val="0079160C"/>
    <w:rsid w:val="007967B6"/>
    <w:rsid w:val="007B1482"/>
    <w:rsid w:val="00813D3C"/>
    <w:rsid w:val="0082037D"/>
    <w:rsid w:val="00882D61"/>
    <w:rsid w:val="00890333"/>
    <w:rsid w:val="00892222"/>
    <w:rsid w:val="008924C0"/>
    <w:rsid w:val="008B505F"/>
    <w:rsid w:val="008C23B1"/>
    <w:rsid w:val="008C69F1"/>
    <w:rsid w:val="008E3255"/>
    <w:rsid w:val="008F3DA6"/>
    <w:rsid w:val="008F3DF3"/>
    <w:rsid w:val="008F601F"/>
    <w:rsid w:val="008F6847"/>
    <w:rsid w:val="009065E3"/>
    <w:rsid w:val="00920C2F"/>
    <w:rsid w:val="00924101"/>
    <w:rsid w:val="00954614"/>
    <w:rsid w:val="00973DB4"/>
    <w:rsid w:val="00984B85"/>
    <w:rsid w:val="00992A2F"/>
    <w:rsid w:val="009C5474"/>
    <w:rsid w:val="009D2563"/>
    <w:rsid w:val="009F2704"/>
    <w:rsid w:val="009F7678"/>
    <w:rsid w:val="00A031B4"/>
    <w:rsid w:val="00A6726C"/>
    <w:rsid w:val="00A86831"/>
    <w:rsid w:val="00A87FB6"/>
    <w:rsid w:val="00A91CFF"/>
    <w:rsid w:val="00AA055C"/>
    <w:rsid w:val="00AB282D"/>
    <w:rsid w:val="00AC2648"/>
    <w:rsid w:val="00AE3E1C"/>
    <w:rsid w:val="00AE6CA1"/>
    <w:rsid w:val="00AF646F"/>
    <w:rsid w:val="00B00BC9"/>
    <w:rsid w:val="00B2020B"/>
    <w:rsid w:val="00B40146"/>
    <w:rsid w:val="00B44712"/>
    <w:rsid w:val="00B45BCE"/>
    <w:rsid w:val="00B718DE"/>
    <w:rsid w:val="00B72BF5"/>
    <w:rsid w:val="00B72F05"/>
    <w:rsid w:val="00B75FE6"/>
    <w:rsid w:val="00B81777"/>
    <w:rsid w:val="00B9272A"/>
    <w:rsid w:val="00BD406E"/>
    <w:rsid w:val="00BF3CCE"/>
    <w:rsid w:val="00C26C88"/>
    <w:rsid w:val="00C36AFC"/>
    <w:rsid w:val="00C429FE"/>
    <w:rsid w:val="00C42E7D"/>
    <w:rsid w:val="00C653D2"/>
    <w:rsid w:val="00C743F1"/>
    <w:rsid w:val="00C8156C"/>
    <w:rsid w:val="00C94492"/>
    <w:rsid w:val="00CA5DFB"/>
    <w:rsid w:val="00CB7D69"/>
    <w:rsid w:val="00CD1783"/>
    <w:rsid w:val="00CD2AE1"/>
    <w:rsid w:val="00CD32F1"/>
    <w:rsid w:val="00CD3C74"/>
    <w:rsid w:val="00CD452E"/>
    <w:rsid w:val="00CE0553"/>
    <w:rsid w:val="00CF0BAF"/>
    <w:rsid w:val="00CF1514"/>
    <w:rsid w:val="00CF4F6E"/>
    <w:rsid w:val="00D0687F"/>
    <w:rsid w:val="00D14567"/>
    <w:rsid w:val="00D32207"/>
    <w:rsid w:val="00D427AC"/>
    <w:rsid w:val="00D525A6"/>
    <w:rsid w:val="00D54851"/>
    <w:rsid w:val="00D619FB"/>
    <w:rsid w:val="00D939C7"/>
    <w:rsid w:val="00DD24E1"/>
    <w:rsid w:val="00E01C34"/>
    <w:rsid w:val="00E16831"/>
    <w:rsid w:val="00E1745F"/>
    <w:rsid w:val="00E649CA"/>
    <w:rsid w:val="00E73ADB"/>
    <w:rsid w:val="00E85ED0"/>
    <w:rsid w:val="00EB54BA"/>
    <w:rsid w:val="00ED6D4B"/>
    <w:rsid w:val="00EF0213"/>
    <w:rsid w:val="00F269C8"/>
    <w:rsid w:val="00F44686"/>
    <w:rsid w:val="00F55088"/>
    <w:rsid w:val="00FA7171"/>
    <w:rsid w:val="00FA7357"/>
    <w:rsid w:val="00FC7C4D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tureoflearning.aicpa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oflearning.aicpa.org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able Document" ma:contentTypeID="0x010100C568DB52D9D0A14D9B2FDCC96666E9F2007948130EC3DB064584E219954237AF3900C091C3940B5C43A680422C1A537FF75A020700BA18AD0C34796940A9189F9FAC1330AA" ma:contentTypeVersion="39" ma:contentTypeDescription="Create a downloadable document in this library" ma:contentTypeScope="" ma:versionID="6ef597e5efdee947859e32765725f872">
  <xsd:schema xmlns:xsd="http://www.w3.org/2001/XMLSchema" xmlns:p="http://schemas.microsoft.com/office/2006/metadata/properties" xmlns:ns1="http://schemas.microsoft.com/sharepoint/v3" xmlns:ns2="053EC1A8-F083-4079-B132-31FE28C1AB22" xmlns:ns3="http://schemas.microsoft.com/sharepoint/v3/fields" xmlns:ns4="053ec1a8-f083-4079-b132-31fe28c1ab22" targetNamespace="http://schemas.microsoft.com/office/2006/metadata/properties" ma:root="true" ma:fieldsID="a2cff3f70f52d9da704cf3da07f3cefe" ns1:_="" ns2:_="" ns3:_="" ns4:_="">
    <xsd:import namespace="http://schemas.microsoft.com/sharepoint/v3"/>
    <xsd:import namespace="053EC1A8-F083-4079-B132-31FE28C1AB22"/>
    <xsd:import namespace="http://schemas.microsoft.com/sharepoint/v3/fields"/>
    <xsd:import namespace="053ec1a8-f083-4079-b132-31fe28c1ab22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2:ExcludeFromSearch" minOccurs="0"/>
                <xsd:element ref="ns2:Subtitle" minOccurs="0"/>
                <xsd:element ref="ns2:Abstract" minOccurs="0"/>
                <xsd:element ref="ns2:Topic" minOccurs="0"/>
                <xsd:element ref="ns2:DocumentType" minOccurs="0"/>
                <xsd:element ref="ns3:PracticeArea" minOccurs="0"/>
                <xsd:element ref="ns2:Roles" minOccurs="0"/>
                <xsd:element ref="ns2:CoremetricsPageID" minOccurs="0"/>
                <xsd:element ref="ns2:CoremetricsCategoryID" minOccurs="0"/>
                <xsd:element ref="ns2:CSCAccessLevel" minOccurs="0"/>
                <xsd:element ref="ns2:OrigArticleDate" minOccurs="0"/>
                <xsd:element ref="ns2:LegacyUrl" minOccurs="0"/>
                <xsd:element ref="ns1:PublishingStartDate" minOccurs="0"/>
                <xsd:element ref="ns1:PublishingExpirationDat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Audience" minOccurs="0"/>
                <xsd:element ref="ns4:AICPAPageContent" minOccurs="0"/>
                <xsd:element ref="ns4:CopyrightInfo" minOccurs="0"/>
                <xsd:element ref="ns4:FooterCopyrightInfo" minOccurs="0"/>
                <xsd:element ref="ns4:Committee" minOccurs="0"/>
                <xsd:element ref="ns4:DisplayGuidedNavigation" minOccurs="0"/>
                <xsd:element ref="ns4:ShowPrimaryNavigation" minOccurs="0"/>
                <xsd:element ref="ns4:GoogleAnalyticsCode" minOccurs="0"/>
                <xsd:element ref="ns4:Industry" minOccurs="0"/>
                <xsd:element ref="ns4:AICPAMetaTitle" minOccurs="0"/>
                <xsd:element ref="ns4:AICPAMetaDescription" minOccurs="0"/>
                <xsd:element ref="ns4:AICPAMetaKeywords" minOccurs="0"/>
                <xsd:element ref="ns4:HomePageTab1" minOccurs="0"/>
                <xsd:element ref="ns4:HomePageTab2" minOccurs="0"/>
                <xsd:element ref="ns4:HomePageTab3" minOccurs="0"/>
                <xsd:element ref="ns4:AICPAPromotionSlider" minOccurs="0"/>
                <xsd:element ref="ns4:AICPABecomeAMember" minOccurs="0"/>
                <xsd:element ref="ns4:AICPAInterestAreas" minOccurs="0"/>
                <xsd:element ref="ns4:AICPAResourceSli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Description" ma:internalName="Comments">
      <xsd:simpleType>
        <xsd:restriction base="dms:Note"/>
      </xsd:simpleType>
    </xsd:element>
    <xsd:element name="PublishingContact" ma:index="9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0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1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2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3" nillable="true" ma:displayName="Rollup Image" ma:internalName="PublishingRollupImage">
      <xsd:simpleType>
        <xsd:restriction base="dms:Unknown"/>
      </xsd:simpleType>
    </xsd:element>
    <xsd:element name="PublishingStartDate" ma:index="28" nillable="true" ma:displayName="Scheduling Start Date" ma:internalName="PublishingStartDate">
      <xsd:simpleType>
        <xsd:restriction base="dms:Unknown"/>
      </xsd:simpleType>
    </xsd:element>
    <xsd:element name="PublishingExpirationDate" ma:index="29" nillable="true" ma:displayName="Scheduling End Date" ma:internalName="PublishingExpirationDate">
      <xsd:simpleType>
        <xsd:restriction base="dms:Unknown"/>
      </xsd:simpleType>
    </xsd:element>
    <xsd:element name="PublishingPageLayout" ma:index="31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32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33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dience" ma:index="34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53EC1A8-F083-4079-B132-31FE28C1AB22" elementFormDefault="qualified">
    <xsd:import namespace="http://schemas.microsoft.com/office/2006/documentManagement/types"/>
    <xsd:element name="ExcludeFromSearch" ma:index="14" nillable="true" ma:displayName="Exclude From Internal Search" ma:internalName="ExcludeFromSearch">
      <xsd:simpleType>
        <xsd:restriction base="dms:Boolean"/>
      </xsd:simpleType>
    </xsd:element>
    <xsd:element name="Subtitle" ma:index="15" nillable="true" ma:displayName="Subtitle" ma:description="" ma:internalName="Subtitle">
      <xsd:simpleType>
        <xsd:restriction base="dms:Text">
          <xsd:maxLength value="255"/>
        </xsd:restriction>
      </xsd:simpleType>
    </xsd:element>
    <xsd:element name="Abstract" ma:index="17" nillable="true" ma:displayName="Abstract" ma:description="" ma:internalName="Abstract">
      <xsd:simpleType>
        <xsd:restriction base="dms:Unknown"/>
      </xsd:simpleType>
    </xsd:element>
    <xsd:element name="Topic" ma:index="19" nillable="true" ma:displayName="Topic" ma:description="Contains comma delimited guids" ma:internalName="Topic">
      <xsd:simpleType>
        <xsd:restriction base="dms:Unknown"/>
      </xsd:simpleType>
    </xsd:element>
    <xsd:element name="DocumentType" ma:index="20" nillable="true" ma:displayName="Document Type" ma:description="Contains comma delimited guids" ma:internalName="DocumentType">
      <xsd:simpleType>
        <xsd:restriction base="dms:Unknown"/>
      </xsd:simpleType>
    </xsd:element>
    <xsd:element name="Roles" ma:index="22" nillable="true" ma:displayName="Roles" ma:description="" ma:internalName="Roles">
      <xsd:simpleType>
        <xsd:restriction base="dms:Unknown"/>
      </xsd:simpleType>
    </xsd:element>
    <xsd:element name="CoremetricsPageID" ma:index="23" nillable="true" ma:displayName="Coremetrics Page ID" ma:description="" ma:internalName="CoremetricsPageID">
      <xsd:simpleType>
        <xsd:restriction base="dms:Text">
          <xsd:maxLength value="50"/>
        </xsd:restriction>
      </xsd:simpleType>
    </xsd:element>
    <xsd:element name="CoremetricsCategoryID" ma:index="24" nillable="true" ma:displayName="Coremetrics Category ID" ma:description="" ma:internalName="CoremetricsCategoryID">
      <xsd:simpleType>
        <xsd:restriction base="dms:Text">
          <xsd:maxLength value="50"/>
        </xsd:restriction>
      </xsd:simpleType>
    </xsd:element>
    <xsd:element name="CSCAccessLevel" ma:index="25" nillable="true" ma:displayName="Legacy CSC Access Level" ma:decimals="0" ma:description="Legacy CSC site access level" ma:internalName="CSCAccessLevel" ma:readOnly="true">
      <xsd:simpleType>
        <xsd:restriction base="dms:Number">
          <xsd:maxInclusive value="4"/>
          <xsd:minInclusive value="1"/>
        </xsd:restriction>
      </xsd:simpleType>
    </xsd:element>
    <xsd:element name="OrigArticleDate" ma:index="26" nillable="true" ma:displayName="Original Article Date" ma:description="" ma:internalName="OrigArticleDate" ma:readOnly="true">
      <xsd:simpleType>
        <xsd:restriction base="dms:DateTime"/>
      </xsd:simpleType>
    </xsd:element>
    <xsd:element name="LegacyUrl" ma:index="27" nillable="true" ma:displayName="Legacy Article Url" ma:description="" ma:internalName="Legacy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PracticeArea" ma:index="21" nillable="true" ma:displayName="Practice Area" ma:description="" ma:list="00ae9e9f-b187-4549-a137-3970cfd0c2af" ma:internalName="PracticeArea" ma:showField="Title" ma:web="e1927741-d4ef-4e34-a580-c3e12e9be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53ec1a8-f083-4079-b132-31fe28c1ab22" elementFormDefault="qualified">
    <xsd:import namespace="http://schemas.microsoft.com/office/2006/documentManagement/types"/>
    <xsd:element name="AICPAPageContent" ma:index="35" nillable="true" ma:displayName="AICPA Page Content" ma:description="" ma:internalName="AICPAPageContent">
      <xsd:simpleType>
        <xsd:restriction base="dms:Unknown"/>
      </xsd:simpleType>
    </xsd:element>
    <xsd:element name="CopyrightInfo" ma:index="36" nillable="true" ma:displayName="Include Copyright Info" ma:description="" ma:internalName="CopyrightInfo">
      <xsd:simpleType>
        <xsd:restriction base="dms:Boolean"/>
      </xsd:simpleType>
    </xsd:element>
    <xsd:element name="FooterCopyrightInfo" ma:index="37" nillable="true" ma:displayName="Include Footer Copyright Info" ma:description="" ma:internalName="FooterCopyrightInfo">
      <xsd:simpleType>
        <xsd:restriction base="dms:Boolean"/>
      </xsd:simpleType>
    </xsd:element>
    <xsd:element name="Committee" ma:index="38" nillable="true" ma:displayName="Committee" ma:description="" ma:internalName="Committee">
      <xsd:simpleType>
        <xsd:restriction base="dms:Text">
          <xsd:maxLength value="50"/>
        </xsd:restriction>
      </xsd:simpleType>
    </xsd:element>
    <xsd:element name="DisplayGuidedNavigation" ma:index="39" nillable="true" ma:displayName="Display GuidedNavigation" ma:default="Show" ma:format="RadioButtons" ma:internalName="DisplayGuidedNavigation">
      <xsd:simpleType>
        <xsd:restriction base="dms:Choice">
          <xsd:enumeration value="Show"/>
          <xsd:enumeration value="Hide"/>
        </xsd:restriction>
      </xsd:simpleType>
    </xsd:element>
    <xsd:element name="ShowPrimaryNavigation" ma:index="40" nillable="true" ma:displayName="Show Primary Navigation" ma:description="Show Hide primary navigation on the page" ma:internalName="ShowPrimaryNavigation">
      <xsd:simpleType>
        <xsd:restriction base="dms:Boolean"/>
      </xsd:simpleType>
    </xsd:element>
    <xsd:element name="GoogleAnalyticsCode" ma:index="41" nillable="true" ma:displayName="Google Analytics Code" ma:description="" ma:internalName="GoogleAnalyticsCode">
      <xsd:simpleType>
        <xsd:restriction base="dms:Unknown"/>
      </xsd:simpleType>
    </xsd:element>
    <xsd:element name="Industry" ma:index="42" nillable="true" ma:displayName="Industry" ma:format="RadioButtons" ma:internalName="Industry">
      <xsd:simpleType>
        <xsd:restriction base="dms:Choice">
          <xsd:enumeration value="None"/>
          <xsd:enumeration value="Airlines"/>
          <xsd:enumeration value="Construction"/>
          <xsd:enumeration value="Depository and Lending Institutions"/>
          <xsd:enumeration value="Employee Benefit Plans"/>
          <xsd:enumeration value="Healthcare"/>
          <xsd:enumeration value="Insurance"/>
          <xsd:enumeration value="Investment Companies"/>
          <xsd:enumeration value="Not-for-Profit"/>
          <xsd:enumeration value="Oil and Gas"/>
          <xsd:enumeration value="State and Local Governments"/>
          <xsd:enumeration value="Stockbrokerage and Investment Banking"/>
        </xsd:restriction>
      </xsd:simpleType>
    </xsd:element>
    <xsd:element name="AICPAMetaTitle" ma:index="43" nillable="true" ma:displayName="AICPA Meta Title" ma:description="AICPA Meta Title" ma:internalName="AICPAMetaTitle">
      <xsd:simpleType>
        <xsd:restriction base="dms:Note">
          <xsd:maxLength value="70"/>
        </xsd:restriction>
      </xsd:simpleType>
    </xsd:element>
    <xsd:element name="AICPAMetaDescription" ma:index="44" nillable="true" ma:displayName="AICPA Meta Description" ma:description="AICPA Meta Description" ma:internalName="AICPAMetaDescription">
      <xsd:simpleType>
        <xsd:restriction base="dms:Note">
          <xsd:maxLength value="200"/>
        </xsd:restriction>
      </xsd:simpleType>
    </xsd:element>
    <xsd:element name="AICPAMetaKeywords" ma:index="45" nillable="true" ma:displayName="AICPA Meta Keywords" ma:description="AICPA Meta Keywords" ma:internalName="AICPAMetaKeywords">
      <xsd:simpleType>
        <xsd:restriction base="dms:Note">
          <xsd:maxLength value="70"/>
        </xsd:restriction>
      </xsd:simpleType>
    </xsd:element>
    <xsd:element name="HomePageTab1" ma:index="46" nillable="true" ma:displayName="Home Page Tab1" ma:internalName="HomePageTab1">
      <xsd:simpleType>
        <xsd:restriction base="dms:Unknown"/>
      </xsd:simpleType>
    </xsd:element>
    <xsd:element name="HomePageTab2" ma:index="47" nillable="true" ma:displayName="Home Page Tab2" ma:internalName="HomePageTab2">
      <xsd:simpleType>
        <xsd:restriction base="dms:Unknown"/>
      </xsd:simpleType>
    </xsd:element>
    <xsd:element name="HomePageTab3" ma:index="48" nillable="true" ma:displayName="Home Page Tab3" ma:internalName="HomePageTab3">
      <xsd:simpleType>
        <xsd:restriction base="dms:Unknown"/>
      </xsd:simpleType>
    </xsd:element>
    <xsd:element name="AICPAPromotionSlider" ma:index="49" nillable="true" ma:displayName="AICPAPromotionSlider" ma:description="AICPA Promotion Slider Field" ma:internalName="AICPAPromotionSlider">
      <xsd:simpleType>
        <xsd:restriction base="dms:Unknown"/>
      </xsd:simpleType>
    </xsd:element>
    <xsd:element name="AICPABecomeAMember" ma:index="50" nillable="true" ma:displayName="AICPABecomeAMember" ma:description="AICPA Become A Member Field" ma:internalName="AICPABecomeAMember">
      <xsd:simpleType>
        <xsd:restriction base="dms:Unknown"/>
      </xsd:simpleType>
    </xsd:element>
    <xsd:element name="AICPAInterestAreas" ma:index="51" nillable="true" ma:displayName="AICPAInterestAreas" ma:description="AICPA Interest Areas Field" ma:internalName="AICPAInterestAreas">
      <xsd:simpleType>
        <xsd:restriction base="dms:Unknown"/>
      </xsd:simpleType>
    </xsd:element>
    <xsd:element name="AICPAResourceSlider" ma:index="52" nillable="true" ma:displayName="AICPA ResourceSlider" ma:description="AICPA Resource Slider Field" ma:internalName="AICPAResourceSlid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6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053EC1A8-F083-4079-B132-31FE28C1AB22" xsi:nil="true"/>
    <DocumentType xmlns="053EC1A8-F083-4079-B132-31FE28C1AB22" xsi:nil="true"/>
    <CoremetricsCategoryID xmlns="053EC1A8-F083-4079-B132-31FE28C1AB22" xsi:nil="true"/>
    <PublishingRollupImage xmlns="http://schemas.microsoft.com/sharepoint/v3" xsi:nil="true"/>
    <CoremetricsPageID xmlns="053EC1A8-F083-4079-B132-31FE28C1AB22" xsi:nil="true"/>
    <PublishingContactEmail xmlns="http://schemas.microsoft.com/sharepoint/v3" xsi:nil="true"/>
    <Roles xmlns="053EC1A8-F083-4079-B132-31FE28C1AB22">;#AICPA.RLUNV0001;#</Roles>
    <Subtitle xmlns="053EC1A8-F083-4079-B132-31FE28C1AB22" xsi:nil="true"/>
    <PracticeArea xmlns="http://schemas.microsoft.com/sharepoint/v3/fields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>2014-06-30T12:00:00+00:00</PublishingStartDat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Abstract xmlns="053EC1A8-F083-4079-B132-31FE28C1AB22" xsi:nil="true"/>
    <Comments xmlns="http://schemas.microsoft.com/sharepoint/v3">&lt;div&gt;&lt;/div&gt;</Comments>
    <CSCAccessLevel xmlns="053EC1A8-F083-4079-B132-31FE28C1AB22" xsi:nil="true"/>
    <OrigArticleDate xmlns="053EC1A8-F083-4079-B132-31FE28C1AB22" xsi:nil="true"/>
    <LegacyUrl xmlns="053EC1A8-F083-4079-B132-31FE28C1AB22">
      <Url xsi:nil="true"/>
      <Description xsi:nil="true"/>
    </LegacyUrl>
    <ExcludeFromSearch xmlns="053EC1A8-F083-4079-B132-31FE28C1AB22" xsi:nil="true"/>
    <Industry xmlns="053ec1a8-f083-4079-b132-31fe28c1ab22" xsi:nil="true"/>
    <HomePageTab1 xmlns="053ec1a8-f083-4079-b132-31fe28c1ab22" xsi:nil="true"/>
    <GoogleAnalyticsCode xmlns="053ec1a8-f083-4079-b132-31fe28c1ab22" xsi:nil="true"/>
    <AICPABecomeAMember xmlns="053ec1a8-f083-4079-b132-31fe28c1ab22" xsi:nil="true"/>
    <PublishingVariationRelationshipLinkFieldID xmlns="http://schemas.microsoft.com/sharepoint/v3">
      <Url xsi:nil="true"/>
      <Description xsi:nil="true"/>
    </PublishingVariationRelationshipLinkFieldID>
    <Committee xmlns="053ec1a8-f083-4079-b132-31fe28c1ab22" xsi:nil="true"/>
    <AICPAInterestAreas xmlns="053ec1a8-f083-4079-b132-31fe28c1ab22" xsi:nil="true"/>
    <PublishingVariationGroupID xmlns="http://schemas.microsoft.com/sharepoint/v3" xsi:nil="true"/>
    <FooterCopyrightInfo xmlns="053ec1a8-f083-4079-b132-31fe28c1ab22" xsi:nil="true"/>
    <AICPAPromotionSlider xmlns="053ec1a8-f083-4079-b132-31fe28c1ab22" xsi:nil="true"/>
    <Audience xmlns="http://schemas.microsoft.com/sharepoint/v3" xsi:nil="true"/>
    <DisplayGuidedNavigation xmlns="053ec1a8-f083-4079-b132-31fe28c1ab22">Show</DisplayGuidedNavigation>
    <CopyrightInfo xmlns="053ec1a8-f083-4079-b132-31fe28c1ab22" xsi:nil="true"/>
    <AICPAMetaKeywords xmlns="053ec1a8-f083-4079-b132-31fe28c1ab22" xsi:nil="true"/>
    <HomePageTab3 xmlns="053ec1a8-f083-4079-b132-31fe28c1ab22" xsi:nil="true"/>
    <AICPAPageContent xmlns="053ec1a8-f083-4079-b132-31fe28c1ab22" xsi:nil="true"/>
    <AICPAMetaTitle xmlns="053ec1a8-f083-4079-b132-31fe28c1ab22" xsi:nil="true"/>
    <ShowPrimaryNavigation xmlns="053ec1a8-f083-4079-b132-31fe28c1ab22" xsi:nil="true"/>
    <AICPAMetaDescription xmlns="053ec1a8-f083-4079-b132-31fe28c1ab22" xsi:nil="true"/>
    <HomePageTab2 xmlns="053ec1a8-f083-4079-b132-31fe28c1ab22" xsi:nil="true"/>
    <AICPAResourceSlider xmlns="053ec1a8-f083-4079-b132-31fe28c1ab22" xsi:nil="true"/>
  </documentManagement>
</p:properties>
</file>

<file path=customXml/itemProps1.xml><?xml version="1.0" encoding="utf-8"?>
<ds:datastoreItem xmlns:ds="http://schemas.openxmlformats.org/officeDocument/2006/customXml" ds:itemID="{939F3AAB-D7E8-4428-BE6C-98A542C382CA}"/>
</file>

<file path=customXml/itemProps2.xml><?xml version="1.0" encoding="utf-8"?>
<ds:datastoreItem xmlns:ds="http://schemas.openxmlformats.org/officeDocument/2006/customXml" ds:itemID="{282F1678-C2F4-43C5-8C9B-EA6FA023ADCD}"/>
</file>

<file path=customXml/itemProps3.xml><?xml version="1.0" encoding="utf-8"?>
<ds:datastoreItem xmlns:ds="http://schemas.openxmlformats.org/officeDocument/2006/customXml" ds:itemID="{4FB0E6C1-40EA-4B41-86FB-A1BC91D38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</dc:creator>
  <cp:keywords/>
  <cp:lastModifiedBy>ssaunders</cp:lastModifiedBy>
  <cp:revision>5</cp:revision>
  <cp:lastPrinted>2014-05-16T16:14:00Z</cp:lastPrinted>
  <dcterms:created xsi:type="dcterms:W3CDTF">2014-06-02T00:59:00Z</dcterms:created>
  <dcterms:modified xsi:type="dcterms:W3CDTF">2014-06-12T14:20:00Z</dcterms:modified>
  <cp:contentType>Downloadable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0x010100C568DB52D9D0A14D9B2FDCC96666E9F2007948130EC3DB064584E219954237AF3900C091C3940B5C43A680422C1A537FF75A020700BA18AD0C34796940A9189F9FAC1330AA</vt:lpwstr>
  </property>
</Properties>
</file>