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87CB" w14:textId="77777777" w:rsidR="0099001D" w:rsidRPr="0099001D" w:rsidRDefault="0099001D" w:rsidP="00163ACE">
      <w:pPr>
        <w:jc w:val="center"/>
        <w:rPr>
          <w:rFonts w:ascii="Arial" w:hAnsi="Arial" w:cs="Arial"/>
          <w:b/>
          <w:bCs/>
          <w:i/>
          <w:iCs/>
        </w:rPr>
      </w:pPr>
      <w:r w:rsidRPr="0099001D">
        <w:rPr>
          <w:rFonts w:ascii="Arial" w:hAnsi="Arial" w:cs="Arial"/>
          <w:b/>
          <w:bCs/>
        </w:rPr>
        <w:t xml:space="preserve">Proposed Peer Review Standards Update No. 2, </w:t>
      </w:r>
      <w:r w:rsidRPr="0099001D">
        <w:rPr>
          <w:rFonts w:ascii="Arial" w:hAnsi="Arial" w:cs="Arial"/>
          <w:b/>
          <w:bCs/>
          <w:i/>
          <w:iCs/>
        </w:rPr>
        <w:t>Reviewing A Firm’s System of Quality Management and Omnibus Technical Enhancements</w:t>
      </w:r>
    </w:p>
    <w:p w14:paraId="0D452CC4" w14:textId="32D12FEE" w:rsidR="00163ACE" w:rsidRPr="00163ACE" w:rsidRDefault="00163ACE" w:rsidP="00163ACE">
      <w:pPr>
        <w:jc w:val="center"/>
        <w:rPr>
          <w:rFonts w:ascii="Arial" w:hAnsi="Arial" w:cs="Arial"/>
          <w:b/>
          <w:bCs/>
        </w:rPr>
      </w:pPr>
      <w:r w:rsidRPr="00163ACE">
        <w:rPr>
          <w:rFonts w:ascii="Arial" w:hAnsi="Arial" w:cs="Arial"/>
          <w:b/>
          <w:bCs/>
        </w:rPr>
        <w:t>Respondent Comment Letter Template</w:t>
      </w:r>
    </w:p>
    <w:p w14:paraId="11FC8775" w14:textId="18219EA8" w:rsidR="009D2082" w:rsidRDefault="00FF478C" w:rsidP="00163ACE">
      <w:pPr>
        <w:rPr>
          <w:rFonts w:ascii="Arial" w:hAnsi="Arial" w:cs="Arial"/>
        </w:rPr>
      </w:pPr>
      <w:r>
        <w:rPr>
          <w:rFonts w:ascii="Arial" w:hAnsi="Arial" w:cs="Arial"/>
        </w:rPr>
        <w:t>The purpose of t</w:t>
      </w:r>
      <w:r w:rsidR="009D2082">
        <w:rPr>
          <w:rFonts w:ascii="Arial" w:hAnsi="Arial" w:cs="Arial"/>
        </w:rPr>
        <w:t xml:space="preserve">his template is to </w:t>
      </w:r>
      <w:r w:rsidR="00606969">
        <w:rPr>
          <w:rFonts w:ascii="Arial" w:hAnsi="Arial" w:cs="Arial"/>
        </w:rPr>
        <w:t xml:space="preserve">help </w:t>
      </w:r>
      <w:r w:rsidR="009D2082">
        <w:rPr>
          <w:rFonts w:ascii="Arial" w:hAnsi="Arial" w:cs="Arial"/>
        </w:rPr>
        <w:t>respondents draft response</w:t>
      </w:r>
      <w:r w:rsidR="003B6445">
        <w:rPr>
          <w:rFonts w:ascii="Arial" w:hAnsi="Arial" w:cs="Arial"/>
        </w:rPr>
        <w:t>s</w:t>
      </w:r>
      <w:r w:rsidR="009D2082">
        <w:rPr>
          <w:rFonts w:ascii="Arial" w:hAnsi="Arial" w:cs="Arial"/>
        </w:rPr>
        <w:t xml:space="preserve"> to the </w:t>
      </w:r>
      <w:r w:rsidR="00D51537">
        <w:rPr>
          <w:rFonts w:ascii="Arial" w:hAnsi="Arial" w:cs="Arial"/>
        </w:rPr>
        <w:t>e</w:t>
      </w:r>
      <w:r w:rsidR="009D2082">
        <w:rPr>
          <w:rFonts w:ascii="Arial" w:hAnsi="Arial" w:cs="Arial"/>
        </w:rPr>
        <w:t xml:space="preserve">xposure </w:t>
      </w:r>
      <w:r w:rsidR="00D51537">
        <w:rPr>
          <w:rFonts w:ascii="Arial" w:hAnsi="Arial" w:cs="Arial"/>
        </w:rPr>
        <w:t>d</w:t>
      </w:r>
      <w:r w:rsidR="009D2082">
        <w:rPr>
          <w:rFonts w:ascii="Arial" w:hAnsi="Arial" w:cs="Arial"/>
        </w:rPr>
        <w:t xml:space="preserve">raft </w:t>
      </w:r>
      <w:r w:rsidR="0099001D" w:rsidRPr="0099001D">
        <w:rPr>
          <w:rFonts w:ascii="Arial" w:hAnsi="Arial" w:cs="Arial"/>
          <w:i/>
          <w:iCs/>
        </w:rPr>
        <w:t>Proposed Peer Review Standards Update No. 2, Reviewing A Firm’s System of Quality Management and Omnibus Technical Enhancements</w:t>
      </w:r>
      <w:r w:rsidR="0099001D">
        <w:rPr>
          <w:rFonts w:ascii="Arial" w:hAnsi="Arial" w:cs="Arial"/>
          <w:i/>
          <w:iCs/>
        </w:rPr>
        <w:t>.</w:t>
      </w:r>
      <w:r w:rsidR="004D3DAC">
        <w:rPr>
          <w:rFonts w:ascii="Arial" w:hAnsi="Arial" w:cs="Arial"/>
        </w:rPr>
        <w:t xml:space="preserve"> </w:t>
      </w:r>
    </w:p>
    <w:p w14:paraId="656D050B" w14:textId="329EA90C" w:rsidR="00677828" w:rsidRPr="00677828" w:rsidRDefault="00677828" w:rsidP="00163ACE">
      <w:pPr>
        <w:rPr>
          <w:rFonts w:ascii="Arial" w:hAnsi="Arial" w:cs="Arial"/>
          <w:b/>
          <w:bCs/>
        </w:rPr>
      </w:pPr>
      <w:r w:rsidRPr="00677828">
        <w:rPr>
          <w:rFonts w:ascii="Arial" w:hAnsi="Arial" w:cs="Arial"/>
          <w:b/>
          <w:bCs/>
        </w:rPr>
        <w:t>Guide for Respondents</w:t>
      </w:r>
    </w:p>
    <w:p w14:paraId="54C69EC9" w14:textId="1EF04B2A" w:rsidR="00677828" w:rsidRDefault="00677828" w:rsidP="00163ACE">
      <w:pPr>
        <w:rPr>
          <w:rFonts w:ascii="Arial" w:hAnsi="Arial" w:cs="Arial"/>
        </w:rPr>
      </w:pPr>
      <w:r w:rsidRPr="00677828">
        <w:rPr>
          <w:rFonts w:ascii="Arial" w:hAnsi="Arial" w:cs="Arial"/>
        </w:rPr>
        <w:t xml:space="preserve">The </w:t>
      </w:r>
      <w:r w:rsidR="00606969">
        <w:rPr>
          <w:rFonts w:ascii="Arial" w:hAnsi="Arial" w:cs="Arial"/>
        </w:rPr>
        <w:t xml:space="preserve">AICPA Peer Review Board (PRB) </w:t>
      </w:r>
      <w:r w:rsidRPr="00677828">
        <w:rPr>
          <w:rFonts w:ascii="Arial" w:hAnsi="Arial" w:cs="Arial"/>
        </w:rPr>
        <w:t>welcomes feedback from all interested parties on this proposal. Comments are most helpful when they refer to specific paragraphs, include the reasons for the comments</w:t>
      </w:r>
      <w:r w:rsidR="00731288">
        <w:rPr>
          <w:rFonts w:ascii="Arial" w:hAnsi="Arial" w:cs="Arial"/>
        </w:rPr>
        <w:t>,</w:t>
      </w:r>
      <w:r w:rsidRPr="00677828">
        <w:rPr>
          <w:rFonts w:ascii="Arial" w:hAnsi="Arial" w:cs="Arial"/>
        </w:rPr>
        <w:t xml:space="preserve"> and</w:t>
      </w:r>
      <w:r w:rsidR="004779A4">
        <w:rPr>
          <w:rFonts w:ascii="Arial" w:hAnsi="Arial" w:cs="Arial"/>
        </w:rPr>
        <w:t>,</w:t>
      </w:r>
      <w:r w:rsidRPr="00677828">
        <w:rPr>
          <w:rFonts w:ascii="Arial" w:hAnsi="Arial" w:cs="Arial"/>
        </w:rPr>
        <w:t xml:space="preserve"> when appropriate, make specific suggestions for any proposed changes to wording. </w:t>
      </w:r>
      <w:r w:rsidR="00EC3760">
        <w:rPr>
          <w:rFonts w:ascii="Arial" w:hAnsi="Arial" w:cs="Arial"/>
        </w:rPr>
        <w:t xml:space="preserve">If </w:t>
      </w:r>
      <w:r w:rsidR="00FF478C">
        <w:rPr>
          <w:rFonts w:ascii="Arial" w:hAnsi="Arial" w:cs="Arial"/>
        </w:rPr>
        <w:t>you</w:t>
      </w:r>
      <w:r w:rsidRPr="00677828">
        <w:rPr>
          <w:rFonts w:ascii="Arial" w:hAnsi="Arial" w:cs="Arial"/>
        </w:rPr>
        <w:t xml:space="preserve"> agree with proposals in the exposure draft, it will be helpful for the </w:t>
      </w:r>
      <w:r w:rsidR="00606969">
        <w:rPr>
          <w:rFonts w:ascii="Arial" w:hAnsi="Arial" w:cs="Arial"/>
        </w:rPr>
        <w:t>PRB</w:t>
      </w:r>
      <w:r w:rsidR="00606969" w:rsidRPr="00677828">
        <w:rPr>
          <w:rFonts w:ascii="Arial" w:hAnsi="Arial" w:cs="Arial"/>
        </w:rPr>
        <w:t xml:space="preserve"> </w:t>
      </w:r>
      <w:r w:rsidRPr="00677828">
        <w:rPr>
          <w:rFonts w:ascii="Arial" w:hAnsi="Arial" w:cs="Arial"/>
        </w:rPr>
        <w:t>to be made aware of this view, as well.</w:t>
      </w:r>
    </w:p>
    <w:p w14:paraId="6E4C3FBE" w14:textId="6EE62C41" w:rsidR="00677828" w:rsidRDefault="00677828" w:rsidP="00677828">
      <w:pPr>
        <w:pStyle w:val="Default"/>
        <w:jc w:val="both"/>
        <w:rPr>
          <w:rFonts w:ascii="Arial" w:hAnsi="Arial" w:cs="Arial"/>
          <w:sz w:val="22"/>
          <w:szCs w:val="22"/>
        </w:rPr>
      </w:pPr>
      <w:r w:rsidRPr="43024FC7">
        <w:rPr>
          <w:rFonts w:ascii="Arial" w:hAnsi="Arial" w:cs="Arial"/>
          <w:sz w:val="22"/>
          <w:szCs w:val="22"/>
        </w:rPr>
        <w:t xml:space="preserve">Written comments on the exposure draft will become part of the public record of the AICPA and will be </w:t>
      </w:r>
      <w:r w:rsidR="002B10F9">
        <w:rPr>
          <w:rFonts w:ascii="Arial" w:hAnsi="Arial" w:cs="Arial"/>
          <w:sz w:val="22"/>
          <w:szCs w:val="22"/>
        </w:rPr>
        <w:t xml:space="preserve">made </w:t>
      </w:r>
      <w:r w:rsidRPr="43024FC7">
        <w:rPr>
          <w:rFonts w:ascii="Arial" w:hAnsi="Arial" w:cs="Arial"/>
          <w:sz w:val="22"/>
          <w:szCs w:val="22"/>
        </w:rPr>
        <w:t xml:space="preserve">available on the AICPA’s website. </w:t>
      </w:r>
      <w:r w:rsidR="00FC47E6">
        <w:rPr>
          <w:rFonts w:ascii="Arial" w:hAnsi="Arial" w:cs="Arial"/>
          <w:sz w:val="22"/>
          <w:szCs w:val="22"/>
        </w:rPr>
        <w:t xml:space="preserve">Please </w:t>
      </w:r>
      <w:r w:rsidRPr="43024FC7">
        <w:rPr>
          <w:rFonts w:ascii="Arial" w:hAnsi="Arial" w:cs="Arial"/>
          <w:sz w:val="22"/>
          <w:szCs w:val="22"/>
        </w:rPr>
        <w:t xml:space="preserve">provide responses that </w:t>
      </w:r>
      <w:proofErr w:type="gramStart"/>
      <w:r w:rsidRPr="43024FC7">
        <w:rPr>
          <w:rFonts w:ascii="Arial" w:hAnsi="Arial" w:cs="Arial"/>
          <w:sz w:val="22"/>
          <w:szCs w:val="22"/>
        </w:rPr>
        <w:t>are</w:t>
      </w:r>
      <w:proofErr w:type="gramEnd"/>
    </w:p>
    <w:p w14:paraId="26C759C4" w14:textId="77777777" w:rsidR="00606969" w:rsidRDefault="00606969" w:rsidP="00677828">
      <w:pPr>
        <w:pStyle w:val="Default"/>
        <w:jc w:val="both"/>
        <w:rPr>
          <w:rFonts w:ascii="Arial" w:hAnsi="Arial" w:cs="Arial"/>
          <w:sz w:val="22"/>
          <w:szCs w:val="22"/>
        </w:rPr>
      </w:pPr>
    </w:p>
    <w:p w14:paraId="7E365A20" w14:textId="40E01F88" w:rsidR="00677828" w:rsidRDefault="00FF478C" w:rsidP="00677828">
      <w:pPr>
        <w:pStyle w:val="Default"/>
        <w:numPr>
          <w:ilvl w:val="0"/>
          <w:numId w:val="4"/>
        </w:numPr>
        <w:jc w:val="both"/>
        <w:rPr>
          <w:rFonts w:ascii="Arial" w:hAnsi="Arial" w:cs="Arial"/>
          <w:sz w:val="22"/>
          <w:szCs w:val="22"/>
        </w:rPr>
      </w:pPr>
      <w:r>
        <w:rPr>
          <w:rFonts w:ascii="Arial" w:hAnsi="Arial" w:cs="Arial"/>
          <w:sz w:val="22"/>
          <w:szCs w:val="22"/>
        </w:rPr>
        <w:t>s</w:t>
      </w:r>
      <w:r w:rsidR="00677828" w:rsidRPr="005831A6">
        <w:rPr>
          <w:rFonts w:ascii="Arial" w:hAnsi="Arial" w:cs="Arial"/>
          <w:sz w:val="22"/>
          <w:szCs w:val="22"/>
        </w:rPr>
        <w:t xml:space="preserve">ubmitted </w:t>
      </w:r>
      <w:r w:rsidR="004779A4">
        <w:rPr>
          <w:rFonts w:ascii="Arial" w:hAnsi="Arial" w:cs="Arial"/>
          <w:sz w:val="22"/>
          <w:szCs w:val="22"/>
        </w:rPr>
        <w:t>as</w:t>
      </w:r>
      <w:r w:rsidR="00677828" w:rsidRPr="005831A6">
        <w:rPr>
          <w:rFonts w:ascii="Arial" w:hAnsi="Arial" w:cs="Arial"/>
          <w:sz w:val="22"/>
          <w:szCs w:val="22"/>
        </w:rPr>
        <w:t xml:space="preserve"> </w:t>
      </w:r>
      <w:r w:rsidR="00677828">
        <w:rPr>
          <w:rFonts w:ascii="Arial" w:hAnsi="Arial" w:cs="Arial"/>
          <w:sz w:val="22"/>
          <w:szCs w:val="22"/>
        </w:rPr>
        <w:t xml:space="preserve">Microsoft </w:t>
      </w:r>
      <w:r w:rsidR="00677828" w:rsidRPr="005831A6">
        <w:rPr>
          <w:rFonts w:ascii="Arial" w:hAnsi="Arial" w:cs="Arial"/>
          <w:sz w:val="22"/>
          <w:szCs w:val="22"/>
        </w:rPr>
        <w:t xml:space="preserve">Word </w:t>
      </w:r>
      <w:r w:rsidR="00B20762">
        <w:rPr>
          <w:rFonts w:ascii="Arial" w:hAnsi="Arial" w:cs="Arial"/>
          <w:sz w:val="22"/>
          <w:szCs w:val="22"/>
        </w:rPr>
        <w:t xml:space="preserve">or Adobe PDF </w:t>
      </w:r>
      <w:r w:rsidR="004779A4">
        <w:rPr>
          <w:rFonts w:ascii="Arial" w:hAnsi="Arial" w:cs="Arial"/>
          <w:sz w:val="22"/>
          <w:szCs w:val="22"/>
        </w:rPr>
        <w:t xml:space="preserve">documents </w:t>
      </w:r>
      <w:r w:rsidR="00677828" w:rsidRPr="005831A6">
        <w:rPr>
          <w:rFonts w:ascii="Arial" w:hAnsi="Arial" w:cs="Arial"/>
          <w:sz w:val="22"/>
          <w:szCs w:val="22"/>
        </w:rPr>
        <w:t xml:space="preserve">by </w:t>
      </w:r>
      <w:r w:rsidR="00E40632">
        <w:rPr>
          <w:rFonts w:ascii="Arial" w:hAnsi="Arial" w:cs="Arial"/>
          <w:sz w:val="22"/>
          <w:szCs w:val="22"/>
        </w:rPr>
        <w:t>May 31</w:t>
      </w:r>
      <w:r w:rsidR="002B10F9">
        <w:rPr>
          <w:rFonts w:ascii="Arial" w:hAnsi="Arial" w:cs="Arial"/>
          <w:sz w:val="22"/>
          <w:szCs w:val="22"/>
        </w:rPr>
        <w:t>, 202</w:t>
      </w:r>
      <w:r w:rsidR="00E40632">
        <w:rPr>
          <w:rFonts w:ascii="Arial" w:hAnsi="Arial" w:cs="Arial"/>
          <w:sz w:val="22"/>
          <w:szCs w:val="22"/>
        </w:rPr>
        <w:t>4</w:t>
      </w:r>
      <w:r>
        <w:rPr>
          <w:rFonts w:ascii="Arial" w:hAnsi="Arial" w:cs="Arial"/>
          <w:sz w:val="22"/>
          <w:szCs w:val="22"/>
        </w:rPr>
        <w:t>,</w:t>
      </w:r>
      <w:r w:rsidR="00677828" w:rsidRPr="005831A6">
        <w:rPr>
          <w:rFonts w:ascii="Arial" w:hAnsi="Arial" w:cs="Arial"/>
          <w:sz w:val="22"/>
          <w:szCs w:val="22"/>
        </w:rPr>
        <w:t xml:space="preserve"> and</w:t>
      </w:r>
      <w:r w:rsidR="00E40632">
        <w:rPr>
          <w:rFonts w:ascii="Arial" w:hAnsi="Arial" w:cs="Arial"/>
          <w:sz w:val="22"/>
          <w:szCs w:val="22"/>
        </w:rPr>
        <w:t xml:space="preserve"> </w:t>
      </w:r>
      <w:proofErr w:type="gramStart"/>
      <w:r w:rsidR="00E40632">
        <w:rPr>
          <w:rFonts w:ascii="Arial" w:hAnsi="Arial" w:cs="Arial"/>
          <w:sz w:val="22"/>
          <w:szCs w:val="22"/>
        </w:rPr>
        <w:t>are</w:t>
      </w:r>
      <w:proofErr w:type="gramEnd"/>
    </w:p>
    <w:p w14:paraId="4C43A054" w14:textId="712675B3" w:rsidR="00934306" w:rsidRPr="004926F8" w:rsidRDefault="00677828" w:rsidP="00163ACE">
      <w:pPr>
        <w:pStyle w:val="Default"/>
        <w:numPr>
          <w:ilvl w:val="0"/>
          <w:numId w:val="4"/>
        </w:numPr>
        <w:jc w:val="both"/>
        <w:rPr>
          <w:rFonts w:ascii="Arial" w:hAnsi="Arial" w:cs="Arial"/>
          <w:b/>
          <w:bCs/>
          <w:sz w:val="22"/>
          <w:szCs w:val="22"/>
        </w:rPr>
      </w:pPr>
      <w:r w:rsidRPr="005831A6">
        <w:rPr>
          <w:rFonts w:ascii="Arial" w:hAnsi="Arial" w:cs="Arial"/>
          <w:sz w:val="22"/>
          <w:szCs w:val="22"/>
        </w:rPr>
        <w:t xml:space="preserve">directed to Brad Coffey at </w:t>
      </w:r>
      <w:hyperlink r:id="rId10">
        <w:r w:rsidRPr="005831A6">
          <w:rPr>
            <w:rStyle w:val="Hyperlink"/>
            <w:rFonts w:ascii="Arial" w:hAnsi="Arial" w:cs="Arial"/>
            <w:sz w:val="22"/>
            <w:szCs w:val="22"/>
          </w:rPr>
          <w:t>PR_expdraft@aicpa.org</w:t>
        </w:r>
      </w:hyperlink>
      <w:r w:rsidR="00606969">
        <w:rPr>
          <w:rFonts w:ascii="Arial" w:hAnsi="Arial" w:cs="Arial"/>
          <w:sz w:val="22"/>
          <w:szCs w:val="22"/>
        </w:rPr>
        <w:t>.</w:t>
      </w:r>
    </w:p>
    <w:p w14:paraId="595D9784" w14:textId="77777777" w:rsidR="004926F8" w:rsidRPr="004926F8" w:rsidRDefault="004926F8" w:rsidP="004926F8">
      <w:pPr>
        <w:pStyle w:val="Default"/>
        <w:ind w:left="720"/>
        <w:jc w:val="both"/>
        <w:rPr>
          <w:rFonts w:ascii="Arial" w:hAnsi="Arial" w:cs="Arial"/>
          <w:b/>
          <w:bCs/>
          <w:sz w:val="22"/>
          <w:szCs w:val="22"/>
        </w:rPr>
      </w:pPr>
    </w:p>
    <w:p w14:paraId="69ED7D64" w14:textId="6F0AF343" w:rsidR="00553219" w:rsidRDefault="004926F8" w:rsidP="00C6222B">
      <w:pPr>
        <w:rPr>
          <w:rFonts w:ascii="Arial" w:hAnsi="Arial" w:cs="Arial"/>
        </w:rPr>
      </w:pPr>
      <w:r>
        <w:rPr>
          <w:rFonts w:ascii="Arial" w:hAnsi="Arial" w:cs="Arial"/>
        </w:rPr>
        <w:t xml:space="preserve">This form is just for </w:t>
      </w:r>
      <w:r w:rsidR="00FC47E6">
        <w:rPr>
          <w:rFonts w:ascii="Arial" w:hAnsi="Arial" w:cs="Arial"/>
        </w:rPr>
        <w:t xml:space="preserve">your </w:t>
      </w:r>
      <w:r>
        <w:rPr>
          <w:rFonts w:ascii="Arial" w:hAnsi="Arial" w:cs="Arial"/>
        </w:rPr>
        <w:t>convenience</w:t>
      </w:r>
      <w:r w:rsidR="00FC47E6">
        <w:rPr>
          <w:rFonts w:ascii="Arial" w:hAnsi="Arial" w:cs="Arial"/>
        </w:rPr>
        <w:t>;</w:t>
      </w:r>
      <w:r>
        <w:rPr>
          <w:rFonts w:ascii="Arial" w:hAnsi="Arial" w:cs="Arial"/>
        </w:rPr>
        <w:t xml:space="preserve"> it is not necessary to use this form or format in submitting your response. </w:t>
      </w:r>
      <w:r w:rsidR="00A55200">
        <w:rPr>
          <w:rFonts w:ascii="Arial" w:hAnsi="Arial" w:cs="Arial"/>
        </w:rPr>
        <w:t xml:space="preserve">You </w:t>
      </w:r>
      <w:r>
        <w:rPr>
          <w:rFonts w:ascii="Arial" w:hAnsi="Arial" w:cs="Arial"/>
        </w:rPr>
        <w:t xml:space="preserve">are welcome to answer any or all questions. </w:t>
      </w:r>
      <w:r w:rsidR="00CC7221">
        <w:rPr>
          <w:rFonts w:ascii="Arial" w:hAnsi="Arial" w:cs="Arial"/>
        </w:rPr>
        <w:t>Again, c</w:t>
      </w:r>
      <w:r>
        <w:rPr>
          <w:rFonts w:ascii="Arial" w:hAnsi="Arial" w:cs="Arial"/>
        </w:rPr>
        <w:t xml:space="preserve">omments are due by </w:t>
      </w:r>
      <w:r w:rsidR="00E40632">
        <w:rPr>
          <w:rFonts w:ascii="Arial" w:hAnsi="Arial" w:cs="Arial"/>
        </w:rPr>
        <w:t>May 31</w:t>
      </w:r>
      <w:r w:rsidR="00A94A46">
        <w:rPr>
          <w:rFonts w:ascii="Arial" w:hAnsi="Arial" w:cs="Arial"/>
        </w:rPr>
        <w:t>, 202</w:t>
      </w:r>
      <w:r w:rsidR="00E40632">
        <w:rPr>
          <w:rFonts w:ascii="Arial" w:hAnsi="Arial" w:cs="Arial"/>
        </w:rPr>
        <w:t>4</w:t>
      </w:r>
      <w:r>
        <w:rPr>
          <w:rFonts w:ascii="Arial" w:hAnsi="Arial" w:cs="Arial"/>
        </w:rPr>
        <w:t xml:space="preserve">. </w:t>
      </w:r>
    </w:p>
    <w:p w14:paraId="2D0965E0" w14:textId="765E5F9A" w:rsidR="008D2055" w:rsidRPr="008D432A" w:rsidRDefault="00437A70" w:rsidP="00C6222B">
      <w:pPr>
        <w:rPr>
          <w:rFonts w:ascii="Arial" w:hAnsi="Arial" w:cs="Arial"/>
        </w:rPr>
      </w:pPr>
      <w:r w:rsidRPr="008D432A">
        <w:rPr>
          <w:rFonts w:ascii="Arial" w:hAnsi="Arial" w:cs="Arial"/>
        </w:rPr>
        <w:t xml:space="preserve">To </w:t>
      </w:r>
      <w:r w:rsidR="00AB4C4D">
        <w:rPr>
          <w:rFonts w:ascii="Arial" w:hAnsi="Arial" w:cs="Arial"/>
        </w:rPr>
        <w:t>help</w:t>
      </w:r>
      <w:r w:rsidRPr="008D432A">
        <w:rPr>
          <w:rFonts w:ascii="Arial" w:hAnsi="Arial" w:cs="Arial"/>
        </w:rPr>
        <w:t xml:space="preserve"> the PRB understand </w:t>
      </w:r>
      <w:r w:rsidR="006D6014" w:rsidRPr="008D432A">
        <w:rPr>
          <w:rFonts w:ascii="Arial" w:hAnsi="Arial" w:cs="Arial"/>
        </w:rPr>
        <w:t>your</w:t>
      </w:r>
      <w:r w:rsidRPr="008D432A">
        <w:rPr>
          <w:rFonts w:ascii="Arial" w:hAnsi="Arial" w:cs="Arial"/>
        </w:rPr>
        <w:t xml:space="preserve"> perspective</w:t>
      </w:r>
      <w:r w:rsidR="006D6014" w:rsidRPr="008D432A">
        <w:rPr>
          <w:rFonts w:ascii="Arial" w:hAnsi="Arial" w:cs="Arial"/>
        </w:rPr>
        <w:t>s</w:t>
      </w:r>
      <w:r w:rsidR="00EE73F2" w:rsidRPr="008D432A">
        <w:rPr>
          <w:rFonts w:ascii="Arial" w:hAnsi="Arial" w:cs="Arial"/>
        </w:rPr>
        <w:t>, p</w:t>
      </w:r>
      <w:r w:rsidR="007A455F" w:rsidRPr="008D432A">
        <w:rPr>
          <w:rFonts w:ascii="Arial" w:hAnsi="Arial" w:cs="Arial"/>
        </w:rPr>
        <w:t xml:space="preserve">lease </w:t>
      </w:r>
      <w:r w:rsidR="00405A27" w:rsidRPr="008D432A">
        <w:rPr>
          <w:rFonts w:ascii="Arial" w:hAnsi="Arial" w:cs="Arial"/>
        </w:rPr>
        <w:t xml:space="preserve">indicate </w:t>
      </w:r>
      <w:r w:rsidR="003F740C">
        <w:rPr>
          <w:rFonts w:ascii="Arial" w:hAnsi="Arial" w:cs="Arial"/>
        </w:rPr>
        <w:t>each</w:t>
      </w:r>
      <w:r w:rsidR="00FB09F1" w:rsidRPr="008D432A">
        <w:rPr>
          <w:rFonts w:ascii="Arial" w:hAnsi="Arial" w:cs="Arial"/>
        </w:rPr>
        <w:t xml:space="preserve"> peer review stakeholder group </w:t>
      </w:r>
      <w:r w:rsidR="003F740C">
        <w:rPr>
          <w:rFonts w:ascii="Arial" w:hAnsi="Arial" w:cs="Arial"/>
        </w:rPr>
        <w:t xml:space="preserve">that </w:t>
      </w:r>
      <w:r w:rsidR="00FB09F1" w:rsidRPr="008D432A">
        <w:rPr>
          <w:rFonts w:ascii="Arial" w:hAnsi="Arial" w:cs="Arial"/>
        </w:rPr>
        <w:t xml:space="preserve">is applicable to you </w:t>
      </w:r>
      <w:r w:rsidR="00EE73F2" w:rsidRPr="008D432A">
        <w:rPr>
          <w:rFonts w:ascii="Arial" w:hAnsi="Arial" w:cs="Arial"/>
        </w:rPr>
        <w:t>(select all that apply)</w:t>
      </w:r>
      <w:r w:rsidR="00911677" w:rsidRPr="008D432A">
        <w:rPr>
          <w:rFonts w:ascii="Arial" w:hAnsi="Arial" w:cs="Arial"/>
        </w:rPr>
        <w:t xml:space="preserve">: </w:t>
      </w:r>
    </w:p>
    <w:tbl>
      <w:tblPr>
        <w:tblStyle w:val="TableGrid"/>
        <w:tblW w:w="900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436"/>
        <w:gridCol w:w="7710"/>
        <w:gridCol w:w="441"/>
      </w:tblGrid>
      <w:tr w:rsidR="00181232" w14:paraId="2F58DD91" w14:textId="77777777" w:rsidTr="00181232">
        <w:tc>
          <w:tcPr>
            <w:tcW w:w="418" w:type="dxa"/>
          </w:tcPr>
          <w:p w14:paraId="42ED6779" w14:textId="77777777" w:rsidR="00181232" w:rsidRDefault="00181232" w:rsidP="00181232">
            <w:pPr>
              <w:rPr>
                <w:rFonts w:ascii="Arial" w:hAnsi="Arial" w:cs="Arial"/>
              </w:rPr>
            </w:pPr>
          </w:p>
        </w:tc>
        <w:sdt>
          <w:sdtPr>
            <w:rPr>
              <w:rFonts w:ascii="Arial" w:hAnsi="Arial" w:cs="Arial"/>
            </w:rPr>
            <w:id w:val="-98952096"/>
            <w14:checkbox>
              <w14:checked w14:val="0"/>
              <w14:checkedState w14:val="2612" w14:font="MS Gothic"/>
              <w14:uncheckedState w14:val="2610" w14:font="MS Gothic"/>
            </w14:checkbox>
          </w:sdtPr>
          <w:sdtEndPr/>
          <w:sdtContent>
            <w:tc>
              <w:tcPr>
                <w:tcW w:w="436" w:type="dxa"/>
              </w:tcPr>
              <w:p w14:paraId="28A760E1" w14:textId="6235F41F" w:rsidR="00181232" w:rsidRDefault="00281C3F" w:rsidP="00181232">
                <w:pPr>
                  <w:rPr>
                    <w:rFonts w:ascii="Arial" w:hAnsi="Arial" w:cs="Arial"/>
                  </w:rPr>
                </w:pPr>
                <w:r>
                  <w:rPr>
                    <w:rFonts w:ascii="MS Gothic" w:eastAsia="MS Gothic" w:hAnsi="MS Gothic" w:cs="Arial" w:hint="eastAsia"/>
                  </w:rPr>
                  <w:t>☐</w:t>
                </w:r>
              </w:p>
            </w:tc>
          </w:sdtContent>
        </w:sdt>
        <w:tc>
          <w:tcPr>
            <w:tcW w:w="7710" w:type="dxa"/>
          </w:tcPr>
          <w:p w14:paraId="383C5C00" w14:textId="1985856F" w:rsidR="00181232" w:rsidRPr="00AF2359" w:rsidRDefault="00181232" w:rsidP="00181232">
            <w:pPr>
              <w:pStyle w:val="ListParagraph"/>
              <w:spacing w:before="100" w:beforeAutospacing="1" w:after="100" w:afterAutospacing="1" w:line="360" w:lineRule="auto"/>
              <w:ind w:left="0"/>
              <w:rPr>
                <w:rFonts w:ascii="Arial" w:hAnsi="Arial" w:cs="Arial"/>
                <w:b/>
                <w:bCs/>
              </w:rPr>
            </w:pPr>
            <w:r>
              <w:rPr>
                <w:rFonts w:ascii="Arial" w:hAnsi="Arial" w:cs="Arial"/>
              </w:rPr>
              <w:t>Reviewed firm</w:t>
            </w:r>
          </w:p>
        </w:tc>
        <w:tc>
          <w:tcPr>
            <w:tcW w:w="441" w:type="dxa"/>
          </w:tcPr>
          <w:p w14:paraId="7EA231AE" w14:textId="77777777" w:rsidR="00181232" w:rsidRPr="008C3555" w:rsidRDefault="00181232" w:rsidP="00181232">
            <w:pPr>
              <w:pStyle w:val="ListParagraph"/>
              <w:spacing w:before="100" w:beforeAutospacing="1" w:after="100" w:afterAutospacing="1" w:line="360" w:lineRule="auto"/>
              <w:ind w:left="0"/>
              <w:rPr>
                <w:rFonts w:ascii="Arial" w:hAnsi="Arial" w:cs="Arial"/>
                <w:b/>
                <w:bCs/>
              </w:rPr>
            </w:pPr>
          </w:p>
        </w:tc>
      </w:tr>
      <w:tr w:rsidR="00181232" w14:paraId="6B4E01C0" w14:textId="77777777" w:rsidTr="00181232">
        <w:tc>
          <w:tcPr>
            <w:tcW w:w="418" w:type="dxa"/>
          </w:tcPr>
          <w:p w14:paraId="5C866AB3" w14:textId="77777777" w:rsidR="00181232" w:rsidRDefault="00181232" w:rsidP="00181232">
            <w:pPr>
              <w:rPr>
                <w:rFonts w:ascii="Arial" w:hAnsi="Arial" w:cs="Arial"/>
              </w:rPr>
            </w:pPr>
          </w:p>
        </w:tc>
        <w:sdt>
          <w:sdtPr>
            <w:rPr>
              <w:rFonts w:ascii="Arial" w:hAnsi="Arial" w:cs="Arial"/>
            </w:rPr>
            <w:id w:val="476273769"/>
            <w14:checkbox>
              <w14:checked w14:val="0"/>
              <w14:checkedState w14:val="2612" w14:font="MS Gothic"/>
              <w14:uncheckedState w14:val="2610" w14:font="MS Gothic"/>
            </w14:checkbox>
          </w:sdtPr>
          <w:sdtEndPr/>
          <w:sdtContent>
            <w:tc>
              <w:tcPr>
                <w:tcW w:w="436" w:type="dxa"/>
              </w:tcPr>
              <w:p w14:paraId="2BB844F9" w14:textId="08A398A7" w:rsidR="00181232" w:rsidRDefault="00281C3F" w:rsidP="00181232">
                <w:pPr>
                  <w:rPr>
                    <w:rFonts w:ascii="Arial" w:hAnsi="Arial" w:cs="Arial"/>
                  </w:rPr>
                </w:pPr>
                <w:r>
                  <w:rPr>
                    <w:rFonts w:ascii="MS Gothic" w:eastAsia="MS Gothic" w:hAnsi="MS Gothic" w:cs="Arial" w:hint="eastAsia"/>
                  </w:rPr>
                  <w:t>☐</w:t>
                </w:r>
              </w:p>
            </w:tc>
          </w:sdtContent>
        </w:sdt>
        <w:tc>
          <w:tcPr>
            <w:tcW w:w="7710" w:type="dxa"/>
          </w:tcPr>
          <w:p w14:paraId="573AC62B" w14:textId="3E8C3609" w:rsidR="00181232" w:rsidRDefault="00281C3F" w:rsidP="00181232">
            <w:pPr>
              <w:pStyle w:val="ListParagraph"/>
              <w:spacing w:before="100" w:beforeAutospacing="1" w:after="100" w:afterAutospacing="1" w:line="360" w:lineRule="auto"/>
              <w:ind w:left="0"/>
              <w:rPr>
                <w:rFonts w:ascii="Arial" w:hAnsi="Arial" w:cs="Arial"/>
              </w:rPr>
            </w:pPr>
            <w:r>
              <w:rPr>
                <w:rFonts w:ascii="Arial" w:hAnsi="Arial" w:cs="Arial"/>
              </w:rPr>
              <w:t>Peer reviewer</w:t>
            </w:r>
          </w:p>
        </w:tc>
        <w:tc>
          <w:tcPr>
            <w:tcW w:w="441" w:type="dxa"/>
          </w:tcPr>
          <w:p w14:paraId="04D144EE" w14:textId="77777777" w:rsidR="00181232" w:rsidRPr="008C3555" w:rsidRDefault="00181232" w:rsidP="00181232">
            <w:pPr>
              <w:pStyle w:val="ListParagraph"/>
              <w:spacing w:before="100" w:beforeAutospacing="1" w:after="100" w:afterAutospacing="1" w:line="360" w:lineRule="auto"/>
              <w:ind w:left="0"/>
              <w:rPr>
                <w:rFonts w:ascii="Arial" w:hAnsi="Arial" w:cs="Arial"/>
                <w:b/>
                <w:bCs/>
              </w:rPr>
            </w:pPr>
          </w:p>
        </w:tc>
      </w:tr>
      <w:tr w:rsidR="00181232" w14:paraId="3F47B299" w14:textId="77777777" w:rsidTr="00181232">
        <w:tc>
          <w:tcPr>
            <w:tcW w:w="418" w:type="dxa"/>
          </w:tcPr>
          <w:p w14:paraId="44940296" w14:textId="77777777" w:rsidR="00181232" w:rsidRDefault="00181232" w:rsidP="00181232">
            <w:pPr>
              <w:rPr>
                <w:rFonts w:ascii="Arial" w:hAnsi="Arial" w:cs="Arial"/>
              </w:rPr>
            </w:pPr>
          </w:p>
        </w:tc>
        <w:sdt>
          <w:sdtPr>
            <w:rPr>
              <w:rFonts w:ascii="Arial" w:hAnsi="Arial" w:cs="Arial"/>
            </w:rPr>
            <w:id w:val="-1004043872"/>
            <w14:checkbox>
              <w14:checked w14:val="0"/>
              <w14:checkedState w14:val="2612" w14:font="MS Gothic"/>
              <w14:uncheckedState w14:val="2610" w14:font="MS Gothic"/>
            </w14:checkbox>
          </w:sdtPr>
          <w:sdtEndPr/>
          <w:sdtContent>
            <w:tc>
              <w:tcPr>
                <w:tcW w:w="436" w:type="dxa"/>
              </w:tcPr>
              <w:p w14:paraId="7D341CDD" w14:textId="09F33CC5" w:rsidR="00181232" w:rsidRDefault="00281C3F" w:rsidP="00181232">
                <w:pPr>
                  <w:rPr>
                    <w:rFonts w:ascii="Arial" w:hAnsi="Arial" w:cs="Arial"/>
                  </w:rPr>
                </w:pPr>
                <w:r>
                  <w:rPr>
                    <w:rFonts w:ascii="MS Gothic" w:eastAsia="MS Gothic" w:hAnsi="MS Gothic" w:cs="Arial" w:hint="eastAsia"/>
                  </w:rPr>
                  <w:t>☐</w:t>
                </w:r>
              </w:p>
            </w:tc>
          </w:sdtContent>
        </w:sdt>
        <w:tc>
          <w:tcPr>
            <w:tcW w:w="7710" w:type="dxa"/>
          </w:tcPr>
          <w:p w14:paraId="53444B76" w14:textId="4DDF6EB1" w:rsidR="00181232" w:rsidRDefault="00281C3F" w:rsidP="00181232">
            <w:pPr>
              <w:pStyle w:val="ListParagraph"/>
              <w:spacing w:before="100" w:beforeAutospacing="1" w:after="100" w:afterAutospacing="1" w:line="360" w:lineRule="auto"/>
              <w:ind w:left="0"/>
              <w:rPr>
                <w:rFonts w:ascii="Arial" w:hAnsi="Arial" w:cs="Arial"/>
              </w:rPr>
            </w:pPr>
            <w:r>
              <w:rPr>
                <w:rFonts w:ascii="Arial" w:hAnsi="Arial" w:cs="Arial"/>
              </w:rPr>
              <w:t>Administering entity</w:t>
            </w:r>
          </w:p>
        </w:tc>
        <w:tc>
          <w:tcPr>
            <w:tcW w:w="441" w:type="dxa"/>
          </w:tcPr>
          <w:p w14:paraId="7E0FCD66" w14:textId="77777777" w:rsidR="00181232" w:rsidRPr="008C3555" w:rsidRDefault="00181232" w:rsidP="00181232">
            <w:pPr>
              <w:pStyle w:val="ListParagraph"/>
              <w:spacing w:before="100" w:beforeAutospacing="1" w:after="100" w:afterAutospacing="1" w:line="360" w:lineRule="auto"/>
              <w:ind w:left="0"/>
              <w:rPr>
                <w:rFonts w:ascii="Arial" w:hAnsi="Arial" w:cs="Arial"/>
                <w:b/>
                <w:bCs/>
              </w:rPr>
            </w:pPr>
          </w:p>
        </w:tc>
      </w:tr>
      <w:tr w:rsidR="00281C3F" w14:paraId="0429F532" w14:textId="77777777" w:rsidTr="00181232">
        <w:tc>
          <w:tcPr>
            <w:tcW w:w="418" w:type="dxa"/>
          </w:tcPr>
          <w:p w14:paraId="49133E30" w14:textId="77777777" w:rsidR="00281C3F" w:rsidRDefault="00281C3F" w:rsidP="00281C3F">
            <w:pPr>
              <w:rPr>
                <w:rFonts w:ascii="Arial" w:hAnsi="Arial" w:cs="Arial"/>
              </w:rPr>
            </w:pPr>
          </w:p>
        </w:tc>
        <w:sdt>
          <w:sdtPr>
            <w:rPr>
              <w:rFonts w:ascii="Arial" w:hAnsi="Arial" w:cs="Arial"/>
            </w:rPr>
            <w:id w:val="-1005815794"/>
            <w14:checkbox>
              <w14:checked w14:val="0"/>
              <w14:checkedState w14:val="2612" w14:font="MS Gothic"/>
              <w14:uncheckedState w14:val="2610" w14:font="MS Gothic"/>
            </w14:checkbox>
          </w:sdtPr>
          <w:sdtEndPr/>
          <w:sdtContent>
            <w:tc>
              <w:tcPr>
                <w:tcW w:w="436" w:type="dxa"/>
              </w:tcPr>
              <w:p w14:paraId="02458119" w14:textId="6765EE8B" w:rsidR="00281C3F" w:rsidRDefault="00281C3F" w:rsidP="00281C3F">
                <w:pPr>
                  <w:rPr>
                    <w:rFonts w:ascii="Arial" w:hAnsi="Arial" w:cs="Arial"/>
                  </w:rPr>
                </w:pPr>
                <w:r>
                  <w:rPr>
                    <w:rFonts w:ascii="MS Gothic" w:eastAsia="MS Gothic" w:hAnsi="MS Gothic" w:cs="Arial" w:hint="eastAsia"/>
                  </w:rPr>
                  <w:t>☐</w:t>
                </w:r>
              </w:p>
            </w:tc>
          </w:sdtContent>
        </w:sdt>
        <w:tc>
          <w:tcPr>
            <w:tcW w:w="7710" w:type="dxa"/>
          </w:tcPr>
          <w:p w14:paraId="3F763E66" w14:textId="29D6A5A7" w:rsidR="00281C3F" w:rsidRDefault="00281C3F" w:rsidP="00281C3F">
            <w:pPr>
              <w:pStyle w:val="ListParagraph"/>
              <w:spacing w:before="100" w:beforeAutospacing="1" w:after="100" w:afterAutospacing="1" w:line="360" w:lineRule="auto"/>
              <w:ind w:left="0"/>
              <w:rPr>
                <w:rFonts w:ascii="Arial" w:hAnsi="Arial" w:cs="Arial"/>
              </w:rPr>
            </w:pPr>
            <w:r>
              <w:rPr>
                <w:rFonts w:ascii="Arial" w:hAnsi="Arial" w:cs="Arial"/>
              </w:rPr>
              <w:t>State board of accountancy</w:t>
            </w:r>
          </w:p>
        </w:tc>
        <w:tc>
          <w:tcPr>
            <w:tcW w:w="441" w:type="dxa"/>
          </w:tcPr>
          <w:p w14:paraId="3644B03D" w14:textId="77777777" w:rsidR="00281C3F" w:rsidRPr="008C3555" w:rsidRDefault="00281C3F" w:rsidP="00281C3F">
            <w:pPr>
              <w:pStyle w:val="ListParagraph"/>
              <w:spacing w:before="100" w:beforeAutospacing="1" w:after="100" w:afterAutospacing="1" w:line="360" w:lineRule="auto"/>
              <w:ind w:left="0"/>
              <w:rPr>
                <w:rFonts w:ascii="Arial" w:hAnsi="Arial" w:cs="Arial"/>
                <w:b/>
                <w:bCs/>
              </w:rPr>
            </w:pPr>
          </w:p>
        </w:tc>
      </w:tr>
      <w:tr w:rsidR="00281C3F" w14:paraId="369D8214" w14:textId="77777777" w:rsidTr="008D432A">
        <w:tc>
          <w:tcPr>
            <w:tcW w:w="418" w:type="dxa"/>
          </w:tcPr>
          <w:p w14:paraId="6D4E6205" w14:textId="77777777" w:rsidR="00281C3F" w:rsidRDefault="00281C3F" w:rsidP="00281C3F">
            <w:pPr>
              <w:rPr>
                <w:rFonts w:ascii="Arial" w:hAnsi="Arial" w:cs="Arial"/>
              </w:rPr>
            </w:pPr>
          </w:p>
        </w:tc>
        <w:sdt>
          <w:sdtPr>
            <w:rPr>
              <w:rFonts w:ascii="Arial" w:hAnsi="Arial" w:cs="Arial"/>
            </w:rPr>
            <w:id w:val="-460425470"/>
            <w14:checkbox>
              <w14:checked w14:val="0"/>
              <w14:checkedState w14:val="2612" w14:font="MS Gothic"/>
              <w14:uncheckedState w14:val="2610" w14:font="MS Gothic"/>
            </w14:checkbox>
          </w:sdtPr>
          <w:sdtEndPr/>
          <w:sdtContent>
            <w:tc>
              <w:tcPr>
                <w:tcW w:w="436" w:type="dxa"/>
              </w:tcPr>
              <w:p w14:paraId="73135512" w14:textId="799135C5" w:rsidR="00281C3F" w:rsidRDefault="00281C3F" w:rsidP="00281C3F">
                <w:pPr>
                  <w:rPr>
                    <w:rFonts w:ascii="Arial" w:hAnsi="Arial" w:cs="Arial"/>
                  </w:rPr>
                </w:pPr>
                <w:r>
                  <w:rPr>
                    <w:rFonts w:ascii="MS Gothic" w:eastAsia="MS Gothic" w:hAnsi="MS Gothic" w:cs="Arial" w:hint="eastAsia"/>
                  </w:rPr>
                  <w:t>☐</w:t>
                </w:r>
              </w:p>
            </w:tc>
          </w:sdtContent>
        </w:sdt>
        <w:tc>
          <w:tcPr>
            <w:tcW w:w="7710" w:type="dxa"/>
            <w:tcBorders>
              <w:bottom w:val="single" w:sz="4" w:space="0" w:color="auto"/>
            </w:tcBorders>
          </w:tcPr>
          <w:p w14:paraId="47B38C19" w14:textId="6CA29146" w:rsidR="00281C3F" w:rsidRDefault="00281C3F" w:rsidP="00281C3F">
            <w:pPr>
              <w:pStyle w:val="ListParagraph"/>
              <w:spacing w:before="100" w:beforeAutospacing="1" w:after="100" w:afterAutospacing="1" w:line="360" w:lineRule="auto"/>
              <w:ind w:left="0"/>
              <w:rPr>
                <w:rFonts w:ascii="Arial" w:hAnsi="Arial" w:cs="Arial"/>
              </w:rPr>
            </w:pPr>
            <w:r>
              <w:rPr>
                <w:rFonts w:ascii="Arial" w:hAnsi="Arial" w:cs="Arial"/>
              </w:rPr>
              <w:t xml:space="preserve">Other (please </w:t>
            </w:r>
            <w:r w:rsidR="008D432A">
              <w:rPr>
                <w:rFonts w:ascii="Arial" w:hAnsi="Arial" w:cs="Arial"/>
              </w:rPr>
              <w:t>explain)</w:t>
            </w:r>
          </w:p>
        </w:tc>
        <w:tc>
          <w:tcPr>
            <w:tcW w:w="441" w:type="dxa"/>
          </w:tcPr>
          <w:p w14:paraId="4E127EF6" w14:textId="77777777" w:rsidR="00281C3F" w:rsidRPr="008C3555" w:rsidRDefault="00281C3F" w:rsidP="00281C3F">
            <w:pPr>
              <w:pStyle w:val="ListParagraph"/>
              <w:spacing w:before="100" w:beforeAutospacing="1" w:after="100" w:afterAutospacing="1" w:line="360" w:lineRule="auto"/>
              <w:ind w:left="0"/>
              <w:rPr>
                <w:rFonts w:ascii="Arial" w:hAnsi="Arial" w:cs="Arial"/>
                <w:b/>
                <w:bCs/>
              </w:rPr>
            </w:pPr>
          </w:p>
        </w:tc>
      </w:tr>
      <w:tr w:rsidR="008D432A" w14:paraId="6315A4BF" w14:textId="77777777" w:rsidTr="002F5C06">
        <w:trPr>
          <w:trHeight w:val="2537"/>
        </w:trPr>
        <w:tc>
          <w:tcPr>
            <w:tcW w:w="418" w:type="dxa"/>
          </w:tcPr>
          <w:p w14:paraId="11F121F8" w14:textId="77777777" w:rsidR="008D432A" w:rsidRDefault="008D432A" w:rsidP="00281C3F">
            <w:pPr>
              <w:rPr>
                <w:rFonts w:ascii="Arial" w:hAnsi="Arial" w:cs="Arial"/>
              </w:rPr>
            </w:pPr>
          </w:p>
        </w:tc>
        <w:tc>
          <w:tcPr>
            <w:tcW w:w="436" w:type="dxa"/>
            <w:tcBorders>
              <w:right w:val="single" w:sz="4" w:space="0" w:color="auto"/>
            </w:tcBorders>
          </w:tcPr>
          <w:p w14:paraId="6AB0E7FB" w14:textId="77777777" w:rsidR="008D432A" w:rsidRDefault="008D432A" w:rsidP="00281C3F">
            <w:pPr>
              <w:rPr>
                <w:rFonts w:ascii="Arial" w:hAnsi="Arial" w:cs="Arial"/>
              </w:rPr>
            </w:pPr>
          </w:p>
        </w:tc>
        <w:tc>
          <w:tcPr>
            <w:tcW w:w="7710" w:type="dxa"/>
            <w:tcBorders>
              <w:top w:val="single" w:sz="4" w:space="0" w:color="auto"/>
              <w:left w:val="single" w:sz="4" w:space="0" w:color="auto"/>
              <w:bottom w:val="single" w:sz="4" w:space="0" w:color="auto"/>
              <w:right w:val="single" w:sz="4" w:space="0" w:color="auto"/>
            </w:tcBorders>
          </w:tcPr>
          <w:p w14:paraId="1FC06D90" w14:textId="77777777" w:rsidR="008D432A" w:rsidRDefault="008D432A" w:rsidP="00281C3F">
            <w:pPr>
              <w:pStyle w:val="ListParagraph"/>
              <w:spacing w:before="100" w:beforeAutospacing="1" w:after="100" w:afterAutospacing="1" w:line="360" w:lineRule="auto"/>
              <w:ind w:left="0"/>
              <w:rPr>
                <w:rFonts w:ascii="Arial" w:hAnsi="Arial" w:cs="Arial"/>
              </w:rPr>
            </w:pPr>
          </w:p>
        </w:tc>
        <w:tc>
          <w:tcPr>
            <w:tcW w:w="441" w:type="dxa"/>
            <w:tcBorders>
              <w:left w:val="single" w:sz="4" w:space="0" w:color="auto"/>
            </w:tcBorders>
          </w:tcPr>
          <w:p w14:paraId="3437FDF0" w14:textId="77777777" w:rsidR="008D432A" w:rsidRPr="008C3555" w:rsidRDefault="008D432A" w:rsidP="00281C3F">
            <w:pPr>
              <w:pStyle w:val="ListParagraph"/>
              <w:spacing w:before="100" w:beforeAutospacing="1" w:after="100" w:afterAutospacing="1" w:line="360" w:lineRule="auto"/>
              <w:ind w:left="0"/>
              <w:rPr>
                <w:rFonts w:ascii="Arial" w:hAnsi="Arial" w:cs="Arial"/>
                <w:b/>
                <w:bCs/>
              </w:rPr>
            </w:pPr>
          </w:p>
        </w:tc>
      </w:tr>
    </w:tbl>
    <w:p w14:paraId="6AF9AA49" w14:textId="456470B9" w:rsidR="00AB4C4D" w:rsidRDefault="00AB4C4D" w:rsidP="008D432A">
      <w:pPr>
        <w:rPr>
          <w:rFonts w:ascii="Arial" w:hAnsi="Arial" w:cs="Arial"/>
          <w:highlight w:val="yellow"/>
        </w:rPr>
      </w:pPr>
    </w:p>
    <w:p w14:paraId="394530B0" w14:textId="77777777" w:rsidR="00AB4C4D" w:rsidRDefault="00AB4C4D">
      <w:pPr>
        <w:rPr>
          <w:rFonts w:ascii="Arial" w:hAnsi="Arial" w:cs="Arial"/>
          <w:highlight w:val="yellow"/>
        </w:rPr>
      </w:pPr>
      <w:r>
        <w:rPr>
          <w:rFonts w:ascii="Arial" w:hAnsi="Arial" w:cs="Arial"/>
          <w:highlight w:val="yellow"/>
        </w:rPr>
        <w:br w:type="page"/>
      </w:r>
    </w:p>
    <w:tbl>
      <w:tblPr>
        <w:tblStyle w:val="TableGrid"/>
        <w:tblW w:w="962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9201"/>
      </w:tblGrid>
      <w:tr w:rsidR="00D6766E" w14:paraId="28827A0C" w14:textId="3DA0F809" w:rsidTr="00014933">
        <w:trPr>
          <w:trHeight w:val="638"/>
        </w:trPr>
        <w:tc>
          <w:tcPr>
            <w:tcW w:w="9625" w:type="dxa"/>
            <w:gridSpan w:val="2"/>
          </w:tcPr>
          <w:p w14:paraId="5DB5F4F0" w14:textId="51D28B3D" w:rsidR="00D6766E" w:rsidRPr="00AF2359" w:rsidRDefault="00D6766E" w:rsidP="004E03A8">
            <w:pPr>
              <w:spacing w:before="100" w:beforeAutospacing="1" w:after="100" w:afterAutospacing="1"/>
              <w:contextualSpacing/>
              <w:rPr>
                <w:rFonts w:ascii="Arial" w:hAnsi="Arial" w:cs="Arial"/>
                <w:b/>
                <w:bCs/>
                <w:i/>
                <w:iCs/>
              </w:rPr>
            </w:pPr>
            <w:r w:rsidRPr="00A90464">
              <w:rPr>
                <w:rFonts w:ascii="Arial" w:hAnsi="Arial" w:cs="Arial"/>
                <w:b/>
                <w:bCs/>
                <w:i/>
                <w:iCs/>
                <w:color w:val="7030A0"/>
              </w:rPr>
              <w:lastRenderedPageBreak/>
              <w:t>Related to the proposed changes in consideration of the QM standards, please provide your views on the following:</w:t>
            </w:r>
          </w:p>
        </w:tc>
      </w:tr>
      <w:tr w:rsidR="00D6766E" w14:paraId="7098F337" w14:textId="1FC2EE59" w:rsidTr="00014933">
        <w:trPr>
          <w:trHeight w:val="332"/>
        </w:trPr>
        <w:tc>
          <w:tcPr>
            <w:tcW w:w="424" w:type="dxa"/>
          </w:tcPr>
          <w:p w14:paraId="3090F68D" w14:textId="45D815E8" w:rsidR="00D6766E" w:rsidRPr="00AF2359" w:rsidRDefault="00D6766E" w:rsidP="00AF2359">
            <w:pPr>
              <w:pStyle w:val="ListParagraph"/>
              <w:numPr>
                <w:ilvl w:val="0"/>
                <w:numId w:val="15"/>
              </w:numPr>
              <w:rPr>
                <w:rFonts w:ascii="Arial" w:hAnsi="Arial" w:cs="Arial"/>
              </w:rPr>
            </w:pPr>
          </w:p>
        </w:tc>
        <w:tc>
          <w:tcPr>
            <w:tcW w:w="9201" w:type="dxa"/>
            <w:tcBorders>
              <w:bottom w:val="single" w:sz="4" w:space="0" w:color="auto"/>
            </w:tcBorders>
          </w:tcPr>
          <w:p w14:paraId="1A0FA543" w14:textId="77777777" w:rsidR="00D6766E" w:rsidRDefault="00D6766E" w:rsidP="00553219">
            <w:pPr>
              <w:spacing w:after="100" w:afterAutospacing="1"/>
              <w:contextualSpacing/>
              <w:rPr>
                <w:rFonts w:ascii="Arial" w:hAnsi="Arial" w:cs="Arial"/>
              </w:rPr>
            </w:pPr>
            <w:r w:rsidRPr="0000415E">
              <w:rPr>
                <w:rFonts w:ascii="Arial" w:hAnsi="Arial" w:cs="Arial"/>
              </w:rPr>
              <w:t>Do you recommend any additional changes to strengthen the understandability and applicability of existing requirements or application and other explanatory material?</w:t>
            </w:r>
          </w:p>
          <w:p w14:paraId="38640823" w14:textId="605438B0" w:rsidR="00D6766E" w:rsidRPr="00AF2359" w:rsidRDefault="00D6766E" w:rsidP="00553219">
            <w:pPr>
              <w:spacing w:after="100" w:afterAutospacing="1"/>
              <w:contextualSpacing/>
              <w:rPr>
                <w:rFonts w:ascii="Arial" w:hAnsi="Arial" w:cs="Arial"/>
              </w:rPr>
            </w:pPr>
          </w:p>
        </w:tc>
      </w:tr>
      <w:tr w:rsidR="00D6766E" w14:paraId="0EC97576" w14:textId="77777777" w:rsidTr="00CA2B2E">
        <w:trPr>
          <w:trHeight w:hRule="exact" w:val="4798"/>
        </w:trPr>
        <w:tc>
          <w:tcPr>
            <w:tcW w:w="424" w:type="dxa"/>
            <w:tcBorders>
              <w:right w:val="single" w:sz="4" w:space="0" w:color="auto"/>
            </w:tcBorders>
          </w:tcPr>
          <w:p w14:paraId="621BEE97" w14:textId="77777777" w:rsidR="00D6766E" w:rsidRDefault="00D6766E" w:rsidP="003870EC">
            <w:pPr>
              <w:rPr>
                <w:rFonts w:ascii="Arial" w:hAnsi="Arial" w:cs="Arial"/>
              </w:rPr>
            </w:pPr>
          </w:p>
        </w:tc>
        <w:tc>
          <w:tcPr>
            <w:tcW w:w="9201" w:type="dxa"/>
            <w:tcBorders>
              <w:top w:val="single" w:sz="4" w:space="0" w:color="auto"/>
              <w:left w:val="single" w:sz="4" w:space="0" w:color="auto"/>
              <w:bottom w:val="single" w:sz="4" w:space="0" w:color="auto"/>
              <w:right w:val="single" w:sz="4" w:space="0" w:color="auto"/>
            </w:tcBorders>
          </w:tcPr>
          <w:p w14:paraId="7506E01B" w14:textId="40A00F78" w:rsidR="00D6766E" w:rsidRPr="00AF2359" w:rsidRDefault="00D6766E" w:rsidP="00744753">
            <w:pPr>
              <w:spacing w:before="100" w:beforeAutospacing="1" w:after="100" w:afterAutospacing="1"/>
              <w:ind w:left="55"/>
              <w:contextualSpacing/>
              <w:rPr>
                <w:rFonts w:ascii="Arial" w:hAnsi="Arial" w:cs="Arial"/>
              </w:rPr>
            </w:pPr>
          </w:p>
        </w:tc>
      </w:tr>
      <w:tr w:rsidR="00D6766E" w14:paraId="32A158CA" w14:textId="77777777" w:rsidTr="00014933">
        <w:trPr>
          <w:trHeight w:hRule="exact" w:val="370"/>
        </w:trPr>
        <w:tc>
          <w:tcPr>
            <w:tcW w:w="9625" w:type="dxa"/>
            <w:gridSpan w:val="2"/>
          </w:tcPr>
          <w:p w14:paraId="2B7E2158" w14:textId="77777777" w:rsidR="00D6766E" w:rsidRPr="00AF2359" w:rsidRDefault="00D6766E" w:rsidP="00744753">
            <w:pPr>
              <w:spacing w:before="100" w:beforeAutospacing="1" w:after="100" w:afterAutospacing="1"/>
              <w:ind w:left="55"/>
              <w:contextualSpacing/>
              <w:rPr>
                <w:rFonts w:ascii="Arial" w:hAnsi="Arial" w:cs="Arial"/>
              </w:rPr>
            </w:pPr>
          </w:p>
        </w:tc>
      </w:tr>
      <w:tr w:rsidR="00D6766E" w14:paraId="659A559D" w14:textId="3DED194C" w:rsidTr="00014933">
        <w:tc>
          <w:tcPr>
            <w:tcW w:w="424" w:type="dxa"/>
          </w:tcPr>
          <w:p w14:paraId="0004B10B" w14:textId="77777777" w:rsidR="00D6766E" w:rsidRPr="00AF2359" w:rsidRDefault="00D6766E" w:rsidP="003870EC">
            <w:pPr>
              <w:pStyle w:val="ListParagraph"/>
              <w:numPr>
                <w:ilvl w:val="0"/>
                <w:numId w:val="15"/>
              </w:numPr>
              <w:rPr>
                <w:rFonts w:ascii="Arial" w:hAnsi="Arial" w:cs="Arial"/>
              </w:rPr>
            </w:pPr>
          </w:p>
        </w:tc>
        <w:tc>
          <w:tcPr>
            <w:tcW w:w="9201" w:type="dxa"/>
            <w:tcBorders>
              <w:bottom w:val="single" w:sz="4" w:space="0" w:color="auto"/>
            </w:tcBorders>
          </w:tcPr>
          <w:p w14:paraId="70AA78B1" w14:textId="77777777" w:rsidR="00D6766E" w:rsidRDefault="00D6766E" w:rsidP="003870EC">
            <w:pPr>
              <w:spacing w:after="100" w:afterAutospacing="1"/>
              <w:contextualSpacing/>
              <w:rPr>
                <w:rFonts w:ascii="Arial" w:hAnsi="Arial" w:cs="Arial"/>
              </w:rPr>
            </w:pPr>
            <w:r w:rsidRPr="008F65B0">
              <w:rPr>
                <w:rFonts w:ascii="Arial" w:hAnsi="Arial" w:cs="Arial"/>
              </w:rPr>
              <w:t>Do you recommend any specific changes to the peer review standards to account for one or more specific requirements in the QM standards?</w:t>
            </w:r>
          </w:p>
          <w:p w14:paraId="19D042AB" w14:textId="6543AF57" w:rsidR="00D6766E" w:rsidRPr="00AF2359" w:rsidRDefault="00D6766E" w:rsidP="003870EC">
            <w:pPr>
              <w:spacing w:after="100" w:afterAutospacing="1"/>
              <w:contextualSpacing/>
              <w:rPr>
                <w:rFonts w:ascii="Arial" w:hAnsi="Arial" w:cs="Arial"/>
              </w:rPr>
            </w:pPr>
          </w:p>
        </w:tc>
      </w:tr>
      <w:tr w:rsidR="00D6766E" w14:paraId="03951F72" w14:textId="0B228139" w:rsidTr="00CA2B2E">
        <w:trPr>
          <w:trHeight w:val="4913"/>
        </w:trPr>
        <w:tc>
          <w:tcPr>
            <w:tcW w:w="424" w:type="dxa"/>
            <w:tcBorders>
              <w:right w:val="single" w:sz="4" w:space="0" w:color="auto"/>
            </w:tcBorders>
          </w:tcPr>
          <w:p w14:paraId="1A0189F0" w14:textId="77777777" w:rsidR="00D6766E" w:rsidRDefault="00D6766E" w:rsidP="003870EC">
            <w:pPr>
              <w:rPr>
                <w:rFonts w:ascii="Arial" w:hAnsi="Arial" w:cs="Arial"/>
              </w:rPr>
            </w:pPr>
          </w:p>
        </w:tc>
        <w:tc>
          <w:tcPr>
            <w:tcW w:w="9201" w:type="dxa"/>
            <w:tcBorders>
              <w:top w:val="single" w:sz="4" w:space="0" w:color="auto"/>
              <w:left w:val="single" w:sz="4" w:space="0" w:color="auto"/>
              <w:bottom w:val="single" w:sz="4" w:space="0" w:color="auto"/>
              <w:right w:val="single" w:sz="4" w:space="0" w:color="auto"/>
            </w:tcBorders>
          </w:tcPr>
          <w:p w14:paraId="7894E7FF" w14:textId="77777777" w:rsidR="00D6766E" w:rsidRDefault="00D6766E" w:rsidP="003870EC">
            <w:pPr>
              <w:rPr>
                <w:rFonts w:ascii="Arial" w:hAnsi="Arial" w:cs="Arial"/>
              </w:rPr>
            </w:pPr>
          </w:p>
        </w:tc>
      </w:tr>
      <w:tr w:rsidR="00D6766E" w14:paraId="29FF3FBD" w14:textId="2FF0C54F" w:rsidTr="00014933">
        <w:trPr>
          <w:trHeight w:hRule="exact" w:val="360"/>
        </w:trPr>
        <w:tc>
          <w:tcPr>
            <w:tcW w:w="9625" w:type="dxa"/>
            <w:gridSpan w:val="2"/>
          </w:tcPr>
          <w:p w14:paraId="63E6D827" w14:textId="77777777" w:rsidR="00D6766E" w:rsidRDefault="00D6766E" w:rsidP="003870EC">
            <w:pPr>
              <w:rPr>
                <w:rFonts w:ascii="Arial" w:hAnsi="Arial" w:cs="Arial"/>
              </w:rPr>
            </w:pPr>
          </w:p>
        </w:tc>
      </w:tr>
      <w:tr w:rsidR="00D6766E" w14:paraId="22A13015" w14:textId="750B1494" w:rsidTr="00014933">
        <w:tc>
          <w:tcPr>
            <w:tcW w:w="424" w:type="dxa"/>
          </w:tcPr>
          <w:p w14:paraId="2D57B980" w14:textId="77777777" w:rsidR="00D6766E" w:rsidRPr="00AF2359" w:rsidRDefault="00D6766E" w:rsidP="003870EC">
            <w:pPr>
              <w:pStyle w:val="ListParagraph"/>
              <w:numPr>
                <w:ilvl w:val="0"/>
                <w:numId w:val="15"/>
              </w:numPr>
              <w:rPr>
                <w:rFonts w:ascii="Arial" w:hAnsi="Arial" w:cs="Arial"/>
              </w:rPr>
            </w:pPr>
          </w:p>
        </w:tc>
        <w:tc>
          <w:tcPr>
            <w:tcW w:w="9201" w:type="dxa"/>
            <w:tcBorders>
              <w:bottom w:val="single" w:sz="4" w:space="0" w:color="auto"/>
            </w:tcBorders>
          </w:tcPr>
          <w:p w14:paraId="515C6324" w14:textId="77777777" w:rsidR="00D6766E" w:rsidRDefault="00D6766E" w:rsidP="003870EC">
            <w:pPr>
              <w:spacing w:after="100" w:afterAutospacing="1"/>
              <w:contextualSpacing/>
              <w:rPr>
                <w:rFonts w:ascii="Arial" w:hAnsi="Arial" w:cs="Arial"/>
              </w:rPr>
            </w:pPr>
            <w:r w:rsidRPr="0083348B">
              <w:rPr>
                <w:rFonts w:ascii="Arial" w:hAnsi="Arial" w:cs="Arial"/>
              </w:rPr>
              <w:t>Due to the iterative nature of the requirements in the QM standards, do you suggest any additional considerations to assist peer reviewers with evaluating various components of a firm’s system at different points in the peer review year?</w:t>
            </w:r>
          </w:p>
          <w:p w14:paraId="189EE418" w14:textId="553E47FC" w:rsidR="00D6766E" w:rsidRPr="00AF2359" w:rsidRDefault="00D6766E" w:rsidP="003870EC">
            <w:pPr>
              <w:spacing w:after="100" w:afterAutospacing="1"/>
              <w:contextualSpacing/>
              <w:rPr>
                <w:rFonts w:ascii="Arial" w:hAnsi="Arial" w:cs="Arial"/>
              </w:rPr>
            </w:pPr>
          </w:p>
        </w:tc>
      </w:tr>
      <w:tr w:rsidR="00D6766E" w14:paraId="74B38C4E" w14:textId="0EF5DFB9" w:rsidTr="00CA2B2E">
        <w:trPr>
          <w:trHeight w:val="10745"/>
        </w:trPr>
        <w:tc>
          <w:tcPr>
            <w:tcW w:w="424" w:type="dxa"/>
            <w:tcBorders>
              <w:right w:val="single" w:sz="4" w:space="0" w:color="auto"/>
            </w:tcBorders>
          </w:tcPr>
          <w:p w14:paraId="031A6D2D" w14:textId="77777777" w:rsidR="00D6766E" w:rsidRDefault="00D6766E" w:rsidP="003870EC">
            <w:pPr>
              <w:rPr>
                <w:rFonts w:ascii="Arial" w:hAnsi="Arial" w:cs="Arial"/>
              </w:rPr>
            </w:pPr>
          </w:p>
        </w:tc>
        <w:tc>
          <w:tcPr>
            <w:tcW w:w="9201" w:type="dxa"/>
            <w:tcBorders>
              <w:top w:val="single" w:sz="4" w:space="0" w:color="auto"/>
              <w:left w:val="single" w:sz="4" w:space="0" w:color="auto"/>
              <w:bottom w:val="single" w:sz="4" w:space="0" w:color="auto"/>
              <w:right w:val="single" w:sz="4" w:space="0" w:color="auto"/>
            </w:tcBorders>
          </w:tcPr>
          <w:p w14:paraId="186EFB83" w14:textId="77777777" w:rsidR="00D6766E" w:rsidRDefault="00D6766E" w:rsidP="003870EC">
            <w:pPr>
              <w:rPr>
                <w:rFonts w:ascii="Arial" w:hAnsi="Arial" w:cs="Arial"/>
              </w:rPr>
            </w:pPr>
          </w:p>
        </w:tc>
      </w:tr>
      <w:tr w:rsidR="00D6766E" w14:paraId="59762B91" w14:textId="47AAA20E" w:rsidTr="00014933">
        <w:trPr>
          <w:trHeight w:hRule="exact" w:val="360"/>
        </w:trPr>
        <w:tc>
          <w:tcPr>
            <w:tcW w:w="9625" w:type="dxa"/>
            <w:gridSpan w:val="2"/>
          </w:tcPr>
          <w:p w14:paraId="4CFB22E3" w14:textId="77777777" w:rsidR="00D6766E" w:rsidRDefault="00D6766E" w:rsidP="003870EC">
            <w:pPr>
              <w:rPr>
                <w:rFonts w:ascii="Arial" w:hAnsi="Arial" w:cs="Arial"/>
              </w:rPr>
            </w:pPr>
          </w:p>
        </w:tc>
      </w:tr>
      <w:tr w:rsidR="00D6766E" w14:paraId="40758448" w14:textId="51ABB4C5" w:rsidTr="00014933">
        <w:trPr>
          <w:trHeight w:val="54"/>
        </w:trPr>
        <w:tc>
          <w:tcPr>
            <w:tcW w:w="424" w:type="dxa"/>
          </w:tcPr>
          <w:p w14:paraId="42EDF93C" w14:textId="77777777" w:rsidR="00D6766E" w:rsidRPr="00AF2359" w:rsidRDefault="00D6766E" w:rsidP="003870EC">
            <w:pPr>
              <w:pStyle w:val="ListParagraph"/>
              <w:numPr>
                <w:ilvl w:val="0"/>
                <w:numId w:val="15"/>
              </w:numPr>
              <w:rPr>
                <w:rFonts w:ascii="Arial" w:hAnsi="Arial" w:cs="Arial"/>
              </w:rPr>
            </w:pPr>
          </w:p>
        </w:tc>
        <w:tc>
          <w:tcPr>
            <w:tcW w:w="9201" w:type="dxa"/>
            <w:tcBorders>
              <w:bottom w:val="single" w:sz="4" w:space="0" w:color="auto"/>
            </w:tcBorders>
          </w:tcPr>
          <w:p w14:paraId="09A1FAC1" w14:textId="77777777" w:rsidR="005121EB" w:rsidRPr="005121EB" w:rsidRDefault="005121EB" w:rsidP="005121EB">
            <w:pPr>
              <w:spacing w:after="200" w:line="276" w:lineRule="auto"/>
              <w:jc w:val="both"/>
              <w:rPr>
                <w:rFonts w:ascii="Arial" w:hAnsi="Arial" w:cs="Arial"/>
              </w:rPr>
            </w:pPr>
            <w:r w:rsidRPr="005121EB">
              <w:rPr>
                <w:rFonts w:ascii="Arial" w:hAnsi="Arial" w:cs="Arial"/>
              </w:rPr>
              <w:t xml:space="preserve">As proposed, the standards will continue to categorize matters identified by peer reviewers (for example, on matter for further consideration [MFC] forms or in a peer review report) as either design matters or compliance matters. Do you believe the board should consider additional revisions for more consistency with the SQMS, such as the following? </w:t>
            </w:r>
          </w:p>
          <w:p w14:paraId="261D7CE8" w14:textId="77777777" w:rsidR="005121EB" w:rsidRDefault="005121EB" w:rsidP="005121EB">
            <w:pPr>
              <w:pStyle w:val="ListParagraph"/>
              <w:numPr>
                <w:ilvl w:val="1"/>
                <w:numId w:val="15"/>
              </w:numPr>
              <w:spacing w:after="200" w:line="276" w:lineRule="auto"/>
              <w:jc w:val="both"/>
              <w:rPr>
                <w:rFonts w:ascii="Arial" w:hAnsi="Arial" w:cs="Arial"/>
              </w:rPr>
            </w:pPr>
            <w:r w:rsidRPr="00C627FD">
              <w:rPr>
                <w:rFonts w:ascii="Arial" w:hAnsi="Arial" w:cs="Arial"/>
              </w:rPr>
              <w:t xml:space="preserve">Relabeling “compliance matters” to “operating effectiveness matters.” </w:t>
            </w:r>
          </w:p>
          <w:p w14:paraId="183623D5" w14:textId="77777777" w:rsidR="005121EB" w:rsidRPr="00C627FD" w:rsidRDefault="005121EB" w:rsidP="005121EB">
            <w:pPr>
              <w:pStyle w:val="ListParagraph"/>
              <w:spacing w:after="200" w:line="276" w:lineRule="auto"/>
              <w:ind w:left="1080"/>
              <w:jc w:val="both"/>
              <w:rPr>
                <w:rFonts w:ascii="Arial" w:hAnsi="Arial" w:cs="Arial"/>
              </w:rPr>
            </w:pPr>
          </w:p>
          <w:p w14:paraId="544D8C00" w14:textId="77777777" w:rsidR="005121EB" w:rsidRPr="00C627FD" w:rsidRDefault="005121EB" w:rsidP="005121EB">
            <w:pPr>
              <w:pStyle w:val="ListParagraph"/>
              <w:numPr>
                <w:ilvl w:val="1"/>
                <w:numId w:val="15"/>
              </w:numPr>
              <w:spacing w:after="200" w:line="276" w:lineRule="auto"/>
              <w:jc w:val="both"/>
              <w:rPr>
                <w:rFonts w:ascii="Arial" w:hAnsi="Arial" w:cs="Arial"/>
              </w:rPr>
            </w:pPr>
            <w:r w:rsidRPr="00C627FD">
              <w:rPr>
                <w:rFonts w:ascii="Arial" w:hAnsi="Arial" w:cs="Arial"/>
              </w:rPr>
              <w:t xml:space="preserve">Revising the Firm’s Responsibility section in the peer review report to state, </w:t>
            </w:r>
            <w:r w:rsidRPr="008336D7">
              <w:rPr>
                <w:rFonts w:ascii="Arial" w:hAnsi="Arial" w:cs="Arial"/>
                <w:i/>
                <w:iCs/>
              </w:rPr>
              <w:t>“The firm is responsible for designing, implementing, and operating a system of quality management to provide the firm with reasonable assurance of performing and reporting in conformity with the requirements of applicable professional standards in all material respects.”</w:t>
            </w:r>
          </w:p>
          <w:p w14:paraId="301E7085" w14:textId="77777777" w:rsidR="005121EB" w:rsidRDefault="005121EB" w:rsidP="005121EB">
            <w:pPr>
              <w:pStyle w:val="ListParagraph"/>
              <w:spacing w:before="100" w:beforeAutospacing="1" w:after="100" w:afterAutospacing="1"/>
              <w:ind w:left="1080"/>
              <w:rPr>
                <w:rFonts w:ascii="Arial" w:hAnsi="Arial" w:cs="Arial"/>
              </w:rPr>
            </w:pPr>
          </w:p>
          <w:p w14:paraId="31C07C83" w14:textId="70094EBC" w:rsidR="00D6766E" w:rsidRPr="005121EB" w:rsidRDefault="005121EB" w:rsidP="005121EB">
            <w:pPr>
              <w:pStyle w:val="ListParagraph"/>
              <w:numPr>
                <w:ilvl w:val="1"/>
                <w:numId w:val="15"/>
              </w:numPr>
              <w:spacing w:before="100" w:beforeAutospacing="1" w:after="100" w:afterAutospacing="1"/>
              <w:rPr>
                <w:rFonts w:ascii="Arial" w:hAnsi="Arial" w:cs="Arial"/>
              </w:rPr>
            </w:pPr>
            <w:r w:rsidRPr="005121EB">
              <w:rPr>
                <w:rFonts w:ascii="Arial" w:hAnsi="Arial" w:cs="Arial"/>
              </w:rPr>
              <w:t xml:space="preserve">Revising the Peer Reviewer’s Responsibility section in the peer review report to state, </w:t>
            </w:r>
            <w:r w:rsidRPr="005121EB">
              <w:rPr>
                <w:rFonts w:ascii="Arial" w:hAnsi="Arial" w:cs="Arial"/>
                <w:i/>
                <w:iCs/>
              </w:rPr>
              <w:t>“Our responsibility is to express an opinion on the design, implementation, and operating effectiveness of the firm’s system of quality management based on our review.”</w:t>
            </w:r>
          </w:p>
        </w:tc>
      </w:tr>
      <w:tr w:rsidR="00056773" w14:paraId="2D4397A5" w14:textId="77777777" w:rsidTr="00CA2B2E">
        <w:trPr>
          <w:trHeight w:val="6722"/>
        </w:trPr>
        <w:tc>
          <w:tcPr>
            <w:tcW w:w="424" w:type="dxa"/>
            <w:tcBorders>
              <w:right w:val="single" w:sz="4" w:space="0" w:color="auto"/>
            </w:tcBorders>
          </w:tcPr>
          <w:p w14:paraId="174F2C0C" w14:textId="77777777" w:rsidR="00056773" w:rsidRDefault="00056773" w:rsidP="00056081">
            <w:pPr>
              <w:rPr>
                <w:rFonts w:ascii="Arial" w:hAnsi="Arial" w:cs="Arial"/>
              </w:rPr>
            </w:pPr>
          </w:p>
        </w:tc>
        <w:tc>
          <w:tcPr>
            <w:tcW w:w="9201" w:type="dxa"/>
            <w:tcBorders>
              <w:top w:val="single" w:sz="4" w:space="0" w:color="auto"/>
              <w:left w:val="single" w:sz="4" w:space="0" w:color="auto"/>
              <w:bottom w:val="single" w:sz="4" w:space="0" w:color="auto"/>
              <w:right w:val="single" w:sz="4" w:space="0" w:color="auto"/>
            </w:tcBorders>
          </w:tcPr>
          <w:p w14:paraId="53598B58" w14:textId="77777777" w:rsidR="00056773" w:rsidRDefault="00056773" w:rsidP="00056081">
            <w:pPr>
              <w:rPr>
                <w:rFonts w:ascii="Arial" w:hAnsi="Arial" w:cs="Arial"/>
              </w:rPr>
            </w:pPr>
          </w:p>
        </w:tc>
      </w:tr>
      <w:tr w:rsidR="00D6766E" w14:paraId="789A08E0" w14:textId="145596E5" w:rsidTr="00014933">
        <w:trPr>
          <w:trHeight w:hRule="exact" w:val="360"/>
        </w:trPr>
        <w:tc>
          <w:tcPr>
            <w:tcW w:w="9625" w:type="dxa"/>
            <w:gridSpan w:val="2"/>
          </w:tcPr>
          <w:p w14:paraId="22DC4D9B" w14:textId="77777777" w:rsidR="00D6766E" w:rsidRPr="00072873" w:rsidRDefault="00D6766E" w:rsidP="003870EC">
            <w:pPr>
              <w:rPr>
                <w:rFonts w:ascii="Arial" w:hAnsi="Arial" w:cs="Arial"/>
                <w:highlight w:val="yellow"/>
              </w:rPr>
            </w:pPr>
          </w:p>
        </w:tc>
      </w:tr>
      <w:tr w:rsidR="00D6766E" w14:paraId="263F9DB3" w14:textId="4C494D82" w:rsidTr="00014933">
        <w:trPr>
          <w:trHeight w:val="692"/>
        </w:trPr>
        <w:tc>
          <w:tcPr>
            <w:tcW w:w="424" w:type="dxa"/>
          </w:tcPr>
          <w:p w14:paraId="27D16E8E" w14:textId="77777777" w:rsidR="00D6766E" w:rsidRPr="00AF2359" w:rsidRDefault="00D6766E" w:rsidP="003870EC">
            <w:pPr>
              <w:pStyle w:val="ListParagraph"/>
              <w:numPr>
                <w:ilvl w:val="0"/>
                <w:numId w:val="15"/>
              </w:numPr>
              <w:rPr>
                <w:rFonts w:ascii="Arial" w:hAnsi="Arial" w:cs="Arial"/>
              </w:rPr>
            </w:pPr>
          </w:p>
        </w:tc>
        <w:tc>
          <w:tcPr>
            <w:tcW w:w="9201" w:type="dxa"/>
            <w:tcBorders>
              <w:bottom w:val="single" w:sz="4" w:space="0" w:color="auto"/>
            </w:tcBorders>
          </w:tcPr>
          <w:p w14:paraId="79149907" w14:textId="23BF810F" w:rsidR="00D6766E" w:rsidRPr="00072873" w:rsidRDefault="00984453" w:rsidP="003870EC">
            <w:pPr>
              <w:spacing w:after="100" w:afterAutospacing="1"/>
              <w:contextualSpacing/>
              <w:rPr>
                <w:rFonts w:ascii="Arial" w:hAnsi="Arial" w:cs="Arial"/>
                <w:highlight w:val="yellow"/>
              </w:rPr>
            </w:pPr>
            <w:r w:rsidRPr="00984453">
              <w:rPr>
                <w:rFonts w:ascii="Arial" w:hAnsi="Arial" w:cs="Arial"/>
              </w:rPr>
              <w:t>Do you agree with the proposed change to require team captains to submit the quality management checklists as part of a reviewer’s required document submission?</w:t>
            </w:r>
          </w:p>
        </w:tc>
      </w:tr>
      <w:tr w:rsidR="00D6766E" w14:paraId="312C0B62" w14:textId="61B79A03" w:rsidTr="00CA2B2E">
        <w:trPr>
          <w:trHeight w:val="5030"/>
        </w:trPr>
        <w:tc>
          <w:tcPr>
            <w:tcW w:w="424" w:type="dxa"/>
            <w:tcBorders>
              <w:right w:val="single" w:sz="4" w:space="0" w:color="auto"/>
            </w:tcBorders>
          </w:tcPr>
          <w:p w14:paraId="5FC8B579" w14:textId="77777777" w:rsidR="00D6766E" w:rsidRDefault="00D6766E" w:rsidP="003870EC">
            <w:pPr>
              <w:rPr>
                <w:rFonts w:ascii="Arial" w:hAnsi="Arial" w:cs="Arial"/>
              </w:rPr>
            </w:pPr>
          </w:p>
        </w:tc>
        <w:tc>
          <w:tcPr>
            <w:tcW w:w="9201" w:type="dxa"/>
            <w:tcBorders>
              <w:top w:val="single" w:sz="4" w:space="0" w:color="auto"/>
              <w:left w:val="single" w:sz="4" w:space="0" w:color="auto"/>
              <w:bottom w:val="single" w:sz="4" w:space="0" w:color="auto"/>
              <w:right w:val="single" w:sz="4" w:space="0" w:color="auto"/>
            </w:tcBorders>
          </w:tcPr>
          <w:p w14:paraId="7EBCEF0F" w14:textId="77777777" w:rsidR="00D6766E" w:rsidRPr="00072873" w:rsidRDefault="00D6766E" w:rsidP="003870EC">
            <w:pPr>
              <w:rPr>
                <w:rFonts w:ascii="Arial" w:hAnsi="Arial" w:cs="Arial"/>
                <w:highlight w:val="yellow"/>
              </w:rPr>
            </w:pPr>
          </w:p>
        </w:tc>
      </w:tr>
      <w:tr w:rsidR="00D6766E" w14:paraId="531ADB78" w14:textId="03132997" w:rsidTr="00014933">
        <w:trPr>
          <w:trHeight w:hRule="exact" w:val="360"/>
        </w:trPr>
        <w:tc>
          <w:tcPr>
            <w:tcW w:w="9625" w:type="dxa"/>
            <w:gridSpan w:val="2"/>
          </w:tcPr>
          <w:p w14:paraId="25FF6D8F" w14:textId="77777777" w:rsidR="00D6766E" w:rsidRPr="00E21637" w:rsidRDefault="00D6766E" w:rsidP="003870EC">
            <w:pPr>
              <w:rPr>
                <w:rFonts w:ascii="Arial" w:hAnsi="Arial" w:cs="Arial"/>
              </w:rPr>
            </w:pPr>
          </w:p>
        </w:tc>
      </w:tr>
      <w:tr w:rsidR="00D6766E" w14:paraId="396C3DD2" w14:textId="11A33F6D" w:rsidTr="00014933">
        <w:tc>
          <w:tcPr>
            <w:tcW w:w="424" w:type="dxa"/>
          </w:tcPr>
          <w:p w14:paraId="0AE380FB" w14:textId="77777777" w:rsidR="00D6766E" w:rsidRPr="00AF2359" w:rsidRDefault="00D6766E" w:rsidP="003870EC">
            <w:pPr>
              <w:pStyle w:val="ListParagraph"/>
              <w:numPr>
                <w:ilvl w:val="0"/>
                <w:numId w:val="15"/>
              </w:numPr>
              <w:rPr>
                <w:rFonts w:ascii="Arial" w:hAnsi="Arial" w:cs="Arial"/>
              </w:rPr>
            </w:pPr>
          </w:p>
        </w:tc>
        <w:tc>
          <w:tcPr>
            <w:tcW w:w="9201" w:type="dxa"/>
            <w:tcBorders>
              <w:bottom w:val="single" w:sz="4" w:space="0" w:color="auto"/>
            </w:tcBorders>
          </w:tcPr>
          <w:p w14:paraId="61530300" w14:textId="77777777" w:rsidR="00D6766E" w:rsidRDefault="00056773" w:rsidP="00EE7B78">
            <w:pPr>
              <w:rPr>
                <w:rFonts w:ascii="Arial" w:hAnsi="Arial" w:cs="Arial"/>
              </w:rPr>
            </w:pPr>
            <w:r w:rsidRPr="00056773">
              <w:rPr>
                <w:rFonts w:ascii="Arial" w:hAnsi="Arial" w:cs="Arial"/>
              </w:rPr>
              <w:t>Do you believe any specific training or resources would be beneficial to firms, reviewers, or administering entities as it relates to evaluating a firm’s system of quality management?</w:t>
            </w:r>
          </w:p>
          <w:p w14:paraId="7752AAB8" w14:textId="17D1A927" w:rsidR="00BE380A" w:rsidRPr="00EE7B78" w:rsidRDefault="00BE380A" w:rsidP="00EE7B78">
            <w:pPr>
              <w:rPr>
                <w:rFonts w:ascii="Arial" w:hAnsi="Arial" w:cs="Arial"/>
              </w:rPr>
            </w:pPr>
          </w:p>
        </w:tc>
      </w:tr>
      <w:tr w:rsidR="00D6766E" w14:paraId="76E5B2D3" w14:textId="5FC559F9" w:rsidTr="00CA2B2E">
        <w:trPr>
          <w:trHeight w:val="5075"/>
        </w:trPr>
        <w:tc>
          <w:tcPr>
            <w:tcW w:w="424" w:type="dxa"/>
            <w:tcBorders>
              <w:right w:val="single" w:sz="4" w:space="0" w:color="auto"/>
            </w:tcBorders>
          </w:tcPr>
          <w:p w14:paraId="7D9A9554" w14:textId="77777777" w:rsidR="00D6766E" w:rsidRDefault="00D6766E" w:rsidP="003870EC">
            <w:pPr>
              <w:rPr>
                <w:rFonts w:ascii="Arial" w:hAnsi="Arial" w:cs="Arial"/>
              </w:rPr>
            </w:pPr>
          </w:p>
        </w:tc>
        <w:tc>
          <w:tcPr>
            <w:tcW w:w="9201" w:type="dxa"/>
            <w:tcBorders>
              <w:top w:val="single" w:sz="4" w:space="0" w:color="auto"/>
              <w:left w:val="single" w:sz="4" w:space="0" w:color="auto"/>
              <w:bottom w:val="single" w:sz="4" w:space="0" w:color="auto"/>
              <w:right w:val="single" w:sz="4" w:space="0" w:color="auto"/>
            </w:tcBorders>
          </w:tcPr>
          <w:p w14:paraId="25F303CE" w14:textId="77777777" w:rsidR="00D6766E" w:rsidRPr="00072873" w:rsidRDefault="00D6766E" w:rsidP="003870EC">
            <w:pPr>
              <w:rPr>
                <w:rFonts w:ascii="Arial" w:hAnsi="Arial" w:cs="Arial"/>
                <w:highlight w:val="yellow"/>
              </w:rPr>
            </w:pPr>
          </w:p>
        </w:tc>
      </w:tr>
      <w:tr w:rsidR="00D6766E" w14:paraId="0940F018" w14:textId="748F2379" w:rsidTr="00014933">
        <w:trPr>
          <w:trHeight w:hRule="exact" w:val="360"/>
        </w:trPr>
        <w:tc>
          <w:tcPr>
            <w:tcW w:w="9625" w:type="dxa"/>
            <w:gridSpan w:val="2"/>
          </w:tcPr>
          <w:p w14:paraId="6FD63F22" w14:textId="77777777" w:rsidR="00D6766E" w:rsidRPr="00146206" w:rsidRDefault="00D6766E" w:rsidP="003870EC">
            <w:pPr>
              <w:rPr>
                <w:rFonts w:ascii="Arial" w:hAnsi="Arial" w:cs="Arial"/>
              </w:rPr>
            </w:pPr>
          </w:p>
        </w:tc>
      </w:tr>
      <w:tr w:rsidR="00D6766E" w14:paraId="2E4DBC0B" w14:textId="3EB10A13" w:rsidTr="00014933">
        <w:tc>
          <w:tcPr>
            <w:tcW w:w="424" w:type="dxa"/>
          </w:tcPr>
          <w:p w14:paraId="04BEB3CA" w14:textId="77777777" w:rsidR="00D6766E" w:rsidRPr="00AF2359" w:rsidRDefault="00D6766E" w:rsidP="003870EC">
            <w:pPr>
              <w:pStyle w:val="ListParagraph"/>
              <w:numPr>
                <w:ilvl w:val="0"/>
                <w:numId w:val="15"/>
              </w:numPr>
              <w:rPr>
                <w:rFonts w:ascii="Arial" w:hAnsi="Arial" w:cs="Arial"/>
              </w:rPr>
            </w:pPr>
          </w:p>
        </w:tc>
        <w:tc>
          <w:tcPr>
            <w:tcW w:w="9201" w:type="dxa"/>
            <w:tcBorders>
              <w:bottom w:val="single" w:sz="4" w:space="0" w:color="auto"/>
            </w:tcBorders>
          </w:tcPr>
          <w:p w14:paraId="40BFC411" w14:textId="77777777" w:rsidR="00D6766E" w:rsidRDefault="00A92E81" w:rsidP="003870EC">
            <w:pPr>
              <w:spacing w:after="100" w:afterAutospacing="1"/>
              <w:contextualSpacing/>
              <w:rPr>
                <w:rFonts w:ascii="Arial" w:hAnsi="Arial" w:cs="Arial"/>
              </w:rPr>
            </w:pPr>
            <w:r w:rsidRPr="00A92E81">
              <w:rPr>
                <w:rFonts w:ascii="Arial" w:hAnsi="Arial" w:cs="Arial"/>
              </w:rPr>
              <w:t>For respondents providing their views on behalf of state boards of accountancy, please identify and describe your state’s specific laws or regulations, if any, that will require changes because of the transition from quality control standards to quality management standards.</w:t>
            </w:r>
          </w:p>
          <w:p w14:paraId="6AB7F563" w14:textId="674AEF00" w:rsidR="00BE380A" w:rsidRPr="008D4F88" w:rsidRDefault="00BE380A" w:rsidP="003870EC">
            <w:pPr>
              <w:spacing w:after="100" w:afterAutospacing="1"/>
              <w:contextualSpacing/>
              <w:rPr>
                <w:rFonts w:ascii="Arial" w:hAnsi="Arial" w:cs="Arial"/>
              </w:rPr>
            </w:pPr>
          </w:p>
        </w:tc>
      </w:tr>
      <w:tr w:rsidR="00D6766E" w14:paraId="6E3EC748" w14:textId="4E82C221" w:rsidTr="00CA2B2E">
        <w:trPr>
          <w:trHeight w:val="4643"/>
        </w:trPr>
        <w:tc>
          <w:tcPr>
            <w:tcW w:w="424" w:type="dxa"/>
            <w:tcBorders>
              <w:right w:val="single" w:sz="4" w:space="0" w:color="auto"/>
            </w:tcBorders>
          </w:tcPr>
          <w:p w14:paraId="07109711" w14:textId="77777777" w:rsidR="00D6766E" w:rsidRDefault="00D6766E" w:rsidP="003870EC">
            <w:pPr>
              <w:rPr>
                <w:rFonts w:ascii="Arial" w:hAnsi="Arial" w:cs="Arial"/>
              </w:rPr>
            </w:pPr>
          </w:p>
        </w:tc>
        <w:tc>
          <w:tcPr>
            <w:tcW w:w="9201" w:type="dxa"/>
            <w:tcBorders>
              <w:top w:val="single" w:sz="4" w:space="0" w:color="auto"/>
              <w:left w:val="single" w:sz="4" w:space="0" w:color="auto"/>
              <w:bottom w:val="single" w:sz="4" w:space="0" w:color="auto"/>
              <w:right w:val="single" w:sz="4" w:space="0" w:color="auto"/>
            </w:tcBorders>
          </w:tcPr>
          <w:p w14:paraId="295CF564" w14:textId="77777777" w:rsidR="00D6766E" w:rsidRPr="00072873" w:rsidRDefault="00D6766E" w:rsidP="003870EC">
            <w:pPr>
              <w:rPr>
                <w:rFonts w:ascii="Arial" w:hAnsi="Arial" w:cs="Arial"/>
                <w:highlight w:val="yellow"/>
              </w:rPr>
            </w:pPr>
          </w:p>
        </w:tc>
      </w:tr>
      <w:tr w:rsidR="00D6766E" w14:paraId="35C3DD9F" w14:textId="7F3996BF" w:rsidTr="00014933">
        <w:trPr>
          <w:trHeight w:hRule="exact" w:val="360"/>
        </w:trPr>
        <w:tc>
          <w:tcPr>
            <w:tcW w:w="9625" w:type="dxa"/>
            <w:gridSpan w:val="2"/>
          </w:tcPr>
          <w:p w14:paraId="3CFFA0AD" w14:textId="77777777" w:rsidR="00D6766E" w:rsidRPr="00072873" w:rsidRDefault="00D6766E" w:rsidP="003870EC">
            <w:pPr>
              <w:rPr>
                <w:rFonts w:ascii="Arial" w:hAnsi="Arial" w:cs="Arial"/>
                <w:highlight w:val="yellow"/>
              </w:rPr>
            </w:pPr>
          </w:p>
        </w:tc>
      </w:tr>
      <w:tr w:rsidR="00D6766E" w14:paraId="2F7ED9A4" w14:textId="588FB03C" w:rsidTr="00014933">
        <w:tc>
          <w:tcPr>
            <w:tcW w:w="424" w:type="dxa"/>
          </w:tcPr>
          <w:p w14:paraId="36C55C45" w14:textId="77777777" w:rsidR="00D6766E" w:rsidRPr="00AF2359" w:rsidRDefault="00D6766E" w:rsidP="003870EC">
            <w:pPr>
              <w:pStyle w:val="ListParagraph"/>
              <w:numPr>
                <w:ilvl w:val="0"/>
                <w:numId w:val="15"/>
              </w:numPr>
              <w:rPr>
                <w:rFonts w:ascii="Arial" w:hAnsi="Arial" w:cs="Arial"/>
              </w:rPr>
            </w:pPr>
          </w:p>
        </w:tc>
        <w:tc>
          <w:tcPr>
            <w:tcW w:w="9201" w:type="dxa"/>
            <w:tcBorders>
              <w:bottom w:val="single" w:sz="4" w:space="0" w:color="auto"/>
            </w:tcBorders>
          </w:tcPr>
          <w:p w14:paraId="7D1AC829" w14:textId="77777777" w:rsidR="00D6766E" w:rsidRDefault="00BE380A" w:rsidP="003870EC">
            <w:pPr>
              <w:spacing w:after="100" w:afterAutospacing="1"/>
              <w:contextualSpacing/>
              <w:rPr>
                <w:rFonts w:ascii="Arial" w:hAnsi="Arial" w:cs="Arial"/>
              </w:rPr>
            </w:pPr>
            <w:r w:rsidRPr="00BE380A">
              <w:rPr>
                <w:rFonts w:ascii="Arial" w:hAnsi="Arial" w:cs="Arial"/>
              </w:rPr>
              <w:t>Do you believe the peer review standards should include a definition of “root cause” or application and other explanatory material to provide users with additional considerations for concluding whether the severity and pervasiveness of a root cause may be systemic in nature?</w:t>
            </w:r>
          </w:p>
          <w:p w14:paraId="3DF65DF2" w14:textId="7FEB3345" w:rsidR="00BE380A" w:rsidRPr="008B1FBD" w:rsidRDefault="00BE380A" w:rsidP="003870EC">
            <w:pPr>
              <w:spacing w:after="100" w:afterAutospacing="1"/>
              <w:contextualSpacing/>
              <w:rPr>
                <w:rFonts w:ascii="Arial" w:hAnsi="Arial" w:cs="Arial"/>
              </w:rPr>
            </w:pPr>
          </w:p>
        </w:tc>
      </w:tr>
      <w:tr w:rsidR="00D6766E" w14:paraId="553C3EFB" w14:textId="43F73BD3" w:rsidTr="00CA2B2E">
        <w:trPr>
          <w:trHeight w:val="4202"/>
        </w:trPr>
        <w:tc>
          <w:tcPr>
            <w:tcW w:w="424" w:type="dxa"/>
            <w:tcBorders>
              <w:right w:val="single" w:sz="4" w:space="0" w:color="auto"/>
            </w:tcBorders>
          </w:tcPr>
          <w:p w14:paraId="687DB4CF" w14:textId="77777777" w:rsidR="00D6766E" w:rsidRDefault="00D6766E" w:rsidP="003870EC">
            <w:pPr>
              <w:rPr>
                <w:rFonts w:ascii="Arial" w:hAnsi="Arial" w:cs="Arial"/>
              </w:rPr>
            </w:pPr>
          </w:p>
        </w:tc>
        <w:tc>
          <w:tcPr>
            <w:tcW w:w="9201" w:type="dxa"/>
            <w:tcBorders>
              <w:top w:val="single" w:sz="4" w:space="0" w:color="auto"/>
              <w:left w:val="single" w:sz="4" w:space="0" w:color="auto"/>
              <w:bottom w:val="single" w:sz="4" w:space="0" w:color="auto"/>
              <w:right w:val="single" w:sz="4" w:space="0" w:color="auto"/>
            </w:tcBorders>
          </w:tcPr>
          <w:p w14:paraId="27828530" w14:textId="77777777" w:rsidR="00D6766E" w:rsidRPr="00072873" w:rsidRDefault="00D6766E" w:rsidP="003870EC">
            <w:pPr>
              <w:rPr>
                <w:rFonts w:ascii="Arial" w:hAnsi="Arial" w:cs="Arial"/>
                <w:highlight w:val="yellow"/>
              </w:rPr>
            </w:pPr>
          </w:p>
        </w:tc>
      </w:tr>
      <w:tr w:rsidR="00014933" w14:paraId="5DB9DDAB" w14:textId="77777777" w:rsidTr="00014933">
        <w:trPr>
          <w:trHeight w:val="288"/>
        </w:trPr>
        <w:tc>
          <w:tcPr>
            <w:tcW w:w="424" w:type="dxa"/>
          </w:tcPr>
          <w:p w14:paraId="247BF425" w14:textId="77777777" w:rsidR="00014933" w:rsidRDefault="00014933" w:rsidP="003870EC">
            <w:pPr>
              <w:rPr>
                <w:rFonts w:ascii="Arial" w:hAnsi="Arial" w:cs="Arial"/>
              </w:rPr>
            </w:pPr>
          </w:p>
        </w:tc>
        <w:tc>
          <w:tcPr>
            <w:tcW w:w="9201" w:type="dxa"/>
            <w:tcBorders>
              <w:top w:val="single" w:sz="4" w:space="0" w:color="auto"/>
            </w:tcBorders>
          </w:tcPr>
          <w:p w14:paraId="4251F892" w14:textId="77777777" w:rsidR="00014933" w:rsidRPr="00072873" w:rsidRDefault="00014933" w:rsidP="003870EC">
            <w:pPr>
              <w:rPr>
                <w:rFonts w:ascii="Arial" w:hAnsi="Arial" w:cs="Arial"/>
                <w:highlight w:val="yellow"/>
              </w:rPr>
            </w:pPr>
          </w:p>
        </w:tc>
      </w:tr>
      <w:tr w:rsidR="00D6766E" w14:paraId="05529E5C" w14:textId="77777777" w:rsidTr="00014933">
        <w:tc>
          <w:tcPr>
            <w:tcW w:w="9625" w:type="dxa"/>
            <w:gridSpan w:val="2"/>
          </w:tcPr>
          <w:p w14:paraId="387E9279" w14:textId="77777777" w:rsidR="00D6766E" w:rsidRDefault="00D6766E" w:rsidP="00056081">
            <w:pPr>
              <w:spacing w:before="100" w:beforeAutospacing="1" w:after="100" w:afterAutospacing="1"/>
              <w:contextualSpacing/>
              <w:rPr>
                <w:rFonts w:ascii="Arial" w:hAnsi="Arial" w:cs="Arial"/>
                <w:b/>
                <w:bCs/>
                <w:i/>
                <w:iCs/>
                <w:color w:val="7030A0"/>
              </w:rPr>
            </w:pPr>
            <w:r w:rsidRPr="00720C2D">
              <w:rPr>
                <w:rFonts w:ascii="Arial" w:hAnsi="Arial" w:cs="Arial"/>
                <w:b/>
                <w:bCs/>
                <w:i/>
                <w:iCs/>
                <w:color w:val="7030A0"/>
              </w:rPr>
              <w:lastRenderedPageBreak/>
              <w:t>Related to the proposed omnibus technical enhancements, please provide your views on the following:</w:t>
            </w:r>
          </w:p>
          <w:p w14:paraId="3231DDE2" w14:textId="661115CF" w:rsidR="00CA2B2E" w:rsidRPr="00AF2359" w:rsidRDefault="00CA2B2E" w:rsidP="00056081">
            <w:pPr>
              <w:spacing w:before="100" w:beforeAutospacing="1" w:after="100" w:afterAutospacing="1"/>
              <w:contextualSpacing/>
              <w:rPr>
                <w:rFonts w:ascii="Arial" w:hAnsi="Arial" w:cs="Arial"/>
                <w:b/>
                <w:bCs/>
                <w:i/>
                <w:iCs/>
              </w:rPr>
            </w:pPr>
          </w:p>
        </w:tc>
      </w:tr>
      <w:tr w:rsidR="00D6766E" w14:paraId="505446B9" w14:textId="6C200667" w:rsidTr="00014933">
        <w:tc>
          <w:tcPr>
            <w:tcW w:w="424" w:type="dxa"/>
          </w:tcPr>
          <w:p w14:paraId="016901B6" w14:textId="77777777" w:rsidR="00D6766E" w:rsidRPr="00D53B76" w:rsidRDefault="00D6766E" w:rsidP="003870EC">
            <w:pPr>
              <w:pStyle w:val="ListParagraph"/>
              <w:numPr>
                <w:ilvl w:val="0"/>
                <w:numId w:val="15"/>
              </w:numPr>
              <w:rPr>
                <w:rFonts w:ascii="Arial" w:hAnsi="Arial" w:cs="Arial"/>
              </w:rPr>
            </w:pPr>
          </w:p>
        </w:tc>
        <w:tc>
          <w:tcPr>
            <w:tcW w:w="9201" w:type="dxa"/>
            <w:tcBorders>
              <w:bottom w:val="single" w:sz="4" w:space="0" w:color="auto"/>
            </w:tcBorders>
          </w:tcPr>
          <w:p w14:paraId="1BE44705" w14:textId="77777777" w:rsidR="00832062" w:rsidRPr="00D53B76" w:rsidRDefault="00832062" w:rsidP="00D53B76">
            <w:pPr>
              <w:spacing w:after="200" w:line="276" w:lineRule="auto"/>
              <w:jc w:val="both"/>
              <w:rPr>
                <w:rFonts w:ascii="Arial" w:hAnsi="Arial" w:cs="Arial"/>
              </w:rPr>
            </w:pPr>
            <w:r w:rsidRPr="00D53B76">
              <w:rPr>
                <w:rFonts w:ascii="Arial" w:hAnsi="Arial" w:cs="Arial"/>
              </w:rPr>
              <w:t xml:space="preserve">Do you believe it is appropriate to permit reviewers that retire from the practice of public accounting to continue serving as a team member on peer reviews for an 18-month period after an individual’s effective date of retirement? Additionally, please </w:t>
            </w:r>
            <w:proofErr w:type="gramStart"/>
            <w:r w:rsidRPr="00D53B76">
              <w:rPr>
                <w:rFonts w:ascii="Arial" w:hAnsi="Arial" w:cs="Arial"/>
              </w:rPr>
              <w:t>describe</w:t>
            </w:r>
            <w:proofErr w:type="gramEnd"/>
            <w:r w:rsidRPr="00D53B76">
              <w:rPr>
                <w:rFonts w:ascii="Arial" w:hAnsi="Arial" w:cs="Arial"/>
              </w:rPr>
              <w:t xml:space="preserve"> </w:t>
            </w:r>
          </w:p>
          <w:p w14:paraId="1F854137" w14:textId="77777777" w:rsidR="00832062" w:rsidRPr="00D53B76" w:rsidRDefault="00832062" w:rsidP="00832062">
            <w:pPr>
              <w:pStyle w:val="ListParagraph"/>
              <w:numPr>
                <w:ilvl w:val="1"/>
                <w:numId w:val="15"/>
              </w:numPr>
              <w:spacing w:after="200" w:line="276" w:lineRule="auto"/>
              <w:jc w:val="both"/>
              <w:rPr>
                <w:rFonts w:ascii="Arial" w:hAnsi="Arial" w:cs="Arial"/>
              </w:rPr>
            </w:pPr>
            <w:r w:rsidRPr="00D53B76">
              <w:rPr>
                <w:rFonts w:ascii="Arial" w:hAnsi="Arial" w:cs="Arial"/>
              </w:rPr>
              <w:t>whether you agree with the proposed period of 18 months.</w:t>
            </w:r>
          </w:p>
          <w:p w14:paraId="056AE81E" w14:textId="77777777" w:rsidR="00D53B76" w:rsidRPr="00D53B76" w:rsidRDefault="00D53B76" w:rsidP="00D53B76">
            <w:pPr>
              <w:pStyle w:val="ListParagraph"/>
              <w:spacing w:after="200" w:line="276" w:lineRule="auto"/>
              <w:ind w:left="1080"/>
              <w:jc w:val="both"/>
              <w:rPr>
                <w:rFonts w:ascii="Arial" w:hAnsi="Arial" w:cs="Arial"/>
              </w:rPr>
            </w:pPr>
          </w:p>
          <w:p w14:paraId="5623AFE0" w14:textId="77777777" w:rsidR="00832062" w:rsidRPr="00D53B76" w:rsidRDefault="00832062" w:rsidP="00832062">
            <w:pPr>
              <w:pStyle w:val="ListParagraph"/>
              <w:numPr>
                <w:ilvl w:val="1"/>
                <w:numId w:val="15"/>
              </w:numPr>
              <w:spacing w:after="200" w:line="276" w:lineRule="auto"/>
              <w:jc w:val="both"/>
              <w:rPr>
                <w:rFonts w:ascii="Arial" w:hAnsi="Arial" w:cs="Arial"/>
              </w:rPr>
            </w:pPr>
            <w:r w:rsidRPr="00D53B76">
              <w:rPr>
                <w:rFonts w:ascii="Arial" w:hAnsi="Arial" w:cs="Arial"/>
              </w:rPr>
              <w:t xml:space="preserve">any other qualifications that you believe are appropriate for retired reviewers to meet </w:t>
            </w:r>
            <w:proofErr w:type="gramStart"/>
            <w:r w:rsidRPr="00D53B76">
              <w:rPr>
                <w:rFonts w:ascii="Arial" w:hAnsi="Arial" w:cs="Arial"/>
              </w:rPr>
              <w:t>in order to</w:t>
            </w:r>
            <w:proofErr w:type="gramEnd"/>
            <w:r w:rsidRPr="00D53B76">
              <w:rPr>
                <w:rFonts w:ascii="Arial" w:hAnsi="Arial" w:cs="Arial"/>
              </w:rPr>
              <w:t xml:space="preserve"> continue serving as team members for the 18-month period.</w:t>
            </w:r>
          </w:p>
          <w:p w14:paraId="418902DF" w14:textId="77777777" w:rsidR="00D53B76" w:rsidRPr="00D53B76" w:rsidRDefault="00D53B76" w:rsidP="00D53B76">
            <w:pPr>
              <w:pStyle w:val="ListParagraph"/>
              <w:spacing w:after="100" w:afterAutospacing="1"/>
              <w:ind w:left="1080"/>
              <w:rPr>
                <w:rFonts w:ascii="Arial" w:hAnsi="Arial" w:cs="Arial"/>
              </w:rPr>
            </w:pPr>
          </w:p>
          <w:p w14:paraId="4885CE9D" w14:textId="715769F6" w:rsidR="00BE380A" w:rsidRPr="00D53B76" w:rsidRDefault="00832062" w:rsidP="00832062">
            <w:pPr>
              <w:pStyle w:val="ListParagraph"/>
              <w:numPr>
                <w:ilvl w:val="1"/>
                <w:numId w:val="15"/>
              </w:numPr>
              <w:spacing w:after="100" w:afterAutospacing="1"/>
              <w:rPr>
                <w:rFonts w:ascii="Arial" w:hAnsi="Arial" w:cs="Arial"/>
              </w:rPr>
            </w:pPr>
            <w:r w:rsidRPr="00D53B76">
              <w:rPr>
                <w:rFonts w:ascii="Arial" w:hAnsi="Arial" w:cs="Arial"/>
              </w:rPr>
              <w:t>whether you are interested in utilizing the proposed 18-month period for succession planning or mentoring new peer reviewers.</w:t>
            </w:r>
          </w:p>
        </w:tc>
      </w:tr>
      <w:tr w:rsidR="00D6766E" w14:paraId="0815A0DE" w14:textId="77777777" w:rsidTr="00CA2B2E">
        <w:trPr>
          <w:trHeight w:val="8333"/>
        </w:trPr>
        <w:tc>
          <w:tcPr>
            <w:tcW w:w="424" w:type="dxa"/>
            <w:tcBorders>
              <w:right w:val="single" w:sz="4" w:space="0" w:color="auto"/>
            </w:tcBorders>
          </w:tcPr>
          <w:p w14:paraId="7272769E" w14:textId="77777777" w:rsidR="00D6766E" w:rsidRDefault="00D6766E" w:rsidP="00582C50">
            <w:pPr>
              <w:rPr>
                <w:rFonts w:ascii="Arial" w:hAnsi="Arial" w:cs="Arial"/>
              </w:rPr>
            </w:pPr>
          </w:p>
        </w:tc>
        <w:tc>
          <w:tcPr>
            <w:tcW w:w="9201" w:type="dxa"/>
            <w:tcBorders>
              <w:top w:val="single" w:sz="4" w:space="0" w:color="auto"/>
              <w:left w:val="single" w:sz="4" w:space="0" w:color="auto"/>
              <w:bottom w:val="single" w:sz="4" w:space="0" w:color="auto"/>
              <w:right w:val="single" w:sz="4" w:space="0" w:color="auto"/>
            </w:tcBorders>
          </w:tcPr>
          <w:p w14:paraId="4D8C4270" w14:textId="77777777" w:rsidR="00D6766E" w:rsidRPr="00B619E2" w:rsidRDefault="00D6766E" w:rsidP="00582C50">
            <w:pPr>
              <w:rPr>
                <w:rFonts w:ascii="Arial" w:hAnsi="Arial" w:cs="Arial"/>
              </w:rPr>
            </w:pPr>
          </w:p>
        </w:tc>
      </w:tr>
      <w:tr w:rsidR="00D6766E" w14:paraId="5A7E34D9" w14:textId="1F6A1247" w:rsidTr="00014933">
        <w:trPr>
          <w:trHeight w:hRule="exact" w:val="360"/>
        </w:trPr>
        <w:tc>
          <w:tcPr>
            <w:tcW w:w="9625" w:type="dxa"/>
            <w:gridSpan w:val="2"/>
          </w:tcPr>
          <w:p w14:paraId="6DF13B56" w14:textId="77777777" w:rsidR="00D6766E" w:rsidRPr="00072873" w:rsidRDefault="00D6766E" w:rsidP="003870EC">
            <w:pPr>
              <w:rPr>
                <w:rFonts w:ascii="Arial" w:hAnsi="Arial" w:cs="Arial"/>
                <w:highlight w:val="yellow"/>
              </w:rPr>
            </w:pPr>
          </w:p>
        </w:tc>
      </w:tr>
      <w:tr w:rsidR="00D6766E" w14:paraId="37E44BF6" w14:textId="7D4DDBCE" w:rsidTr="00014933">
        <w:tc>
          <w:tcPr>
            <w:tcW w:w="424" w:type="dxa"/>
          </w:tcPr>
          <w:p w14:paraId="2FB5796E" w14:textId="77777777" w:rsidR="00D6766E" w:rsidRPr="00AF2359" w:rsidRDefault="00D6766E" w:rsidP="003870EC">
            <w:pPr>
              <w:pStyle w:val="ListParagraph"/>
              <w:numPr>
                <w:ilvl w:val="0"/>
                <w:numId w:val="15"/>
              </w:numPr>
              <w:rPr>
                <w:rFonts w:ascii="Arial" w:hAnsi="Arial" w:cs="Arial"/>
              </w:rPr>
            </w:pPr>
          </w:p>
        </w:tc>
        <w:tc>
          <w:tcPr>
            <w:tcW w:w="9201" w:type="dxa"/>
            <w:tcBorders>
              <w:bottom w:val="single" w:sz="4" w:space="0" w:color="auto"/>
            </w:tcBorders>
          </w:tcPr>
          <w:p w14:paraId="093F613F" w14:textId="48EC1EE2" w:rsidR="00D6766E" w:rsidRDefault="00744FA8" w:rsidP="003870EC">
            <w:pPr>
              <w:spacing w:after="100" w:afterAutospacing="1"/>
              <w:contextualSpacing/>
              <w:rPr>
                <w:rFonts w:ascii="Arial" w:hAnsi="Arial" w:cs="Arial"/>
              </w:rPr>
            </w:pPr>
            <w:r w:rsidRPr="00744FA8">
              <w:rPr>
                <w:rFonts w:ascii="Arial" w:hAnsi="Arial" w:cs="Arial"/>
              </w:rPr>
              <w:t xml:space="preserve">Do you believe it is appropriate to extend the reviewer training requirement for relevant courses to be taken within 18 months prior to the commencement of a review? Should the 18-month period </w:t>
            </w:r>
            <w:r w:rsidR="001070C9">
              <w:rPr>
                <w:rFonts w:ascii="Arial" w:hAnsi="Arial" w:cs="Arial"/>
              </w:rPr>
              <w:t xml:space="preserve">also </w:t>
            </w:r>
            <w:r w:rsidRPr="00744FA8">
              <w:rPr>
                <w:rFonts w:ascii="Arial" w:hAnsi="Arial" w:cs="Arial"/>
              </w:rPr>
              <w:t>apply to applicable training courses for technical reviewers or CPAs on Staff?</w:t>
            </w:r>
          </w:p>
          <w:p w14:paraId="02DB7356" w14:textId="1659AC9B" w:rsidR="00D6766E" w:rsidRPr="00072873" w:rsidRDefault="00D6766E" w:rsidP="003870EC">
            <w:pPr>
              <w:spacing w:after="100" w:afterAutospacing="1"/>
              <w:contextualSpacing/>
              <w:rPr>
                <w:rFonts w:ascii="Arial" w:hAnsi="Arial" w:cs="Arial"/>
                <w:highlight w:val="yellow"/>
              </w:rPr>
            </w:pPr>
          </w:p>
        </w:tc>
      </w:tr>
      <w:tr w:rsidR="00D6766E" w14:paraId="3FA76ED5" w14:textId="33E486FC" w:rsidTr="00CA2B2E">
        <w:trPr>
          <w:trHeight w:val="4553"/>
        </w:trPr>
        <w:tc>
          <w:tcPr>
            <w:tcW w:w="424" w:type="dxa"/>
            <w:tcBorders>
              <w:right w:val="single" w:sz="4" w:space="0" w:color="auto"/>
            </w:tcBorders>
          </w:tcPr>
          <w:p w14:paraId="04EE6492" w14:textId="77777777" w:rsidR="00D6766E" w:rsidRDefault="00D6766E" w:rsidP="003870EC">
            <w:pPr>
              <w:rPr>
                <w:rFonts w:ascii="Arial" w:hAnsi="Arial" w:cs="Arial"/>
              </w:rPr>
            </w:pPr>
          </w:p>
        </w:tc>
        <w:tc>
          <w:tcPr>
            <w:tcW w:w="9201" w:type="dxa"/>
            <w:tcBorders>
              <w:top w:val="single" w:sz="4" w:space="0" w:color="auto"/>
              <w:left w:val="single" w:sz="4" w:space="0" w:color="auto"/>
              <w:bottom w:val="single" w:sz="4" w:space="0" w:color="auto"/>
              <w:right w:val="single" w:sz="4" w:space="0" w:color="auto"/>
            </w:tcBorders>
          </w:tcPr>
          <w:p w14:paraId="10C06320" w14:textId="77777777" w:rsidR="00D6766E" w:rsidRPr="00072873" w:rsidRDefault="00D6766E" w:rsidP="003870EC">
            <w:pPr>
              <w:rPr>
                <w:rFonts w:ascii="Arial" w:hAnsi="Arial" w:cs="Arial"/>
                <w:highlight w:val="yellow"/>
              </w:rPr>
            </w:pPr>
          </w:p>
        </w:tc>
      </w:tr>
      <w:tr w:rsidR="006B5254" w14:paraId="5F1E374C" w14:textId="77777777" w:rsidTr="00014933">
        <w:trPr>
          <w:trHeight w:val="287"/>
        </w:trPr>
        <w:tc>
          <w:tcPr>
            <w:tcW w:w="424" w:type="dxa"/>
          </w:tcPr>
          <w:p w14:paraId="069CE98E" w14:textId="77777777" w:rsidR="006B5254" w:rsidRDefault="006B5254" w:rsidP="003870EC">
            <w:pPr>
              <w:rPr>
                <w:rFonts w:ascii="Arial" w:hAnsi="Arial" w:cs="Arial"/>
              </w:rPr>
            </w:pPr>
          </w:p>
        </w:tc>
        <w:tc>
          <w:tcPr>
            <w:tcW w:w="9201" w:type="dxa"/>
            <w:tcBorders>
              <w:top w:val="single" w:sz="4" w:space="0" w:color="auto"/>
            </w:tcBorders>
          </w:tcPr>
          <w:p w14:paraId="4CB88DA1" w14:textId="77777777" w:rsidR="006B5254" w:rsidRPr="00072873" w:rsidRDefault="006B5254" w:rsidP="003870EC">
            <w:pPr>
              <w:rPr>
                <w:rFonts w:ascii="Arial" w:hAnsi="Arial" w:cs="Arial"/>
                <w:highlight w:val="yellow"/>
              </w:rPr>
            </w:pPr>
          </w:p>
        </w:tc>
      </w:tr>
      <w:tr w:rsidR="006B5254" w14:paraId="6F8FD9D5" w14:textId="77777777" w:rsidTr="00014933">
        <w:trPr>
          <w:trHeight w:val="890"/>
        </w:trPr>
        <w:tc>
          <w:tcPr>
            <w:tcW w:w="424" w:type="dxa"/>
          </w:tcPr>
          <w:p w14:paraId="223D5E92" w14:textId="6EAED5A4" w:rsidR="006B5254" w:rsidRPr="006B5254" w:rsidRDefault="006B5254" w:rsidP="006B5254">
            <w:pPr>
              <w:pStyle w:val="ListParagraph"/>
              <w:numPr>
                <w:ilvl w:val="0"/>
                <w:numId w:val="15"/>
              </w:numPr>
              <w:rPr>
                <w:rFonts w:ascii="Arial" w:hAnsi="Arial" w:cs="Arial"/>
              </w:rPr>
            </w:pPr>
          </w:p>
        </w:tc>
        <w:tc>
          <w:tcPr>
            <w:tcW w:w="9201" w:type="dxa"/>
            <w:tcBorders>
              <w:bottom w:val="single" w:sz="4" w:space="0" w:color="auto"/>
            </w:tcBorders>
          </w:tcPr>
          <w:p w14:paraId="23FF9F44" w14:textId="77777777" w:rsidR="006B5254" w:rsidRDefault="006B5254" w:rsidP="003870EC">
            <w:pPr>
              <w:rPr>
                <w:rFonts w:ascii="Arial" w:hAnsi="Arial" w:cs="Arial"/>
              </w:rPr>
            </w:pPr>
            <w:r w:rsidRPr="00F54CB0">
              <w:rPr>
                <w:rFonts w:ascii="Arial" w:hAnsi="Arial" w:cs="Arial"/>
              </w:rPr>
              <w:t>In addition to peer review documents already required to be submitted to AEs as described in paragraph .70 of section 210, do you agree with the proposed change to include the alternative practice structure (APS) checklists?</w:t>
            </w:r>
          </w:p>
          <w:p w14:paraId="2761D75D" w14:textId="1B9AFD99" w:rsidR="00EC6558" w:rsidRPr="00072873" w:rsidRDefault="00EC6558" w:rsidP="003870EC">
            <w:pPr>
              <w:rPr>
                <w:rFonts w:ascii="Arial" w:hAnsi="Arial" w:cs="Arial"/>
                <w:highlight w:val="yellow"/>
              </w:rPr>
            </w:pPr>
          </w:p>
        </w:tc>
      </w:tr>
      <w:tr w:rsidR="00526400" w14:paraId="0186EF02" w14:textId="77777777" w:rsidTr="00CA2B2E">
        <w:trPr>
          <w:trHeight w:val="4535"/>
        </w:trPr>
        <w:tc>
          <w:tcPr>
            <w:tcW w:w="424" w:type="dxa"/>
            <w:tcBorders>
              <w:right w:val="single" w:sz="4" w:space="0" w:color="auto"/>
            </w:tcBorders>
          </w:tcPr>
          <w:p w14:paraId="46BC5777" w14:textId="77777777" w:rsidR="00526400" w:rsidRDefault="00526400" w:rsidP="00056081">
            <w:pPr>
              <w:rPr>
                <w:rFonts w:ascii="Arial" w:hAnsi="Arial" w:cs="Arial"/>
              </w:rPr>
            </w:pPr>
          </w:p>
        </w:tc>
        <w:tc>
          <w:tcPr>
            <w:tcW w:w="9201" w:type="dxa"/>
            <w:tcBorders>
              <w:top w:val="single" w:sz="4" w:space="0" w:color="auto"/>
              <w:left w:val="single" w:sz="4" w:space="0" w:color="auto"/>
              <w:bottom w:val="single" w:sz="4" w:space="0" w:color="auto"/>
              <w:right w:val="single" w:sz="4" w:space="0" w:color="auto"/>
            </w:tcBorders>
          </w:tcPr>
          <w:p w14:paraId="427444F9" w14:textId="77777777" w:rsidR="00526400" w:rsidRPr="00072873" w:rsidRDefault="00526400" w:rsidP="00056081">
            <w:pPr>
              <w:rPr>
                <w:rFonts w:ascii="Arial" w:hAnsi="Arial" w:cs="Arial"/>
                <w:highlight w:val="yellow"/>
              </w:rPr>
            </w:pPr>
          </w:p>
        </w:tc>
      </w:tr>
      <w:tr w:rsidR="00526400" w14:paraId="6398DBCD" w14:textId="77777777" w:rsidTr="00014933">
        <w:trPr>
          <w:trHeight w:val="305"/>
        </w:trPr>
        <w:tc>
          <w:tcPr>
            <w:tcW w:w="424" w:type="dxa"/>
          </w:tcPr>
          <w:p w14:paraId="308BDE71" w14:textId="77777777" w:rsidR="00526400" w:rsidRDefault="00526400" w:rsidP="00056081">
            <w:pPr>
              <w:rPr>
                <w:rFonts w:ascii="Arial" w:hAnsi="Arial" w:cs="Arial"/>
              </w:rPr>
            </w:pPr>
          </w:p>
        </w:tc>
        <w:tc>
          <w:tcPr>
            <w:tcW w:w="9201" w:type="dxa"/>
            <w:tcBorders>
              <w:top w:val="single" w:sz="4" w:space="0" w:color="auto"/>
            </w:tcBorders>
          </w:tcPr>
          <w:p w14:paraId="00E1702B" w14:textId="77777777" w:rsidR="00526400" w:rsidRPr="00072873" w:rsidRDefault="00526400" w:rsidP="00056081">
            <w:pPr>
              <w:rPr>
                <w:rFonts w:ascii="Arial" w:hAnsi="Arial" w:cs="Arial"/>
                <w:highlight w:val="yellow"/>
              </w:rPr>
            </w:pPr>
          </w:p>
        </w:tc>
      </w:tr>
      <w:tr w:rsidR="00526400" w14:paraId="5B73EF86" w14:textId="77777777" w:rsidTr="00014933">
        <w:trPr>
          <w:trHeight w:val="305"/>
        </w:trPr>
        <w:tc>
          <w:tcPr>
            <w:tcW w:w="424" w:type="dxa"/>
          </w:tcPr>
          <w:p w14:paraId="294C23BF" w14:textId="6A4EA087" w:rsidR="00526400" w:rsidRPr="00302F9A" w:rsidRDefault="00526400" w:rsidP="00302F9A">
            <w:pPr>
              <w:pStyle w:val="ListParagraph"/>
              <w:numPr>
                <w:ilvl w:val="0"/>
                <w:numId w:val="15"/>
              </w:numPr>
              <w:rPr>
                <w:rFonts w:ascii="Arial" w:hAnsi="Arial" w:cs="Arial"/>
              </w:rPr>
            </w:pPr>
          </w:p>
        </w:tc>
        <w:tc>
          <w:tcPr>
            <w:tcW w:w="9201" w:type="dxa"/>
            <w:tcBorders>
              <w:bottom w:val="single" w:sz="4" w:space="0" w:color="auto"/>
            </w:tcBorders>
          </w:tcPr>
          <w:p w14:paraId="70CC4B6B" w14:textId="77777777" w:rsidR="00526400" w:rsidRDefault="00A10188" w:rsidP="00056081">
            <w:pPr>
              <w:rPr>
                <w:rFonts w:ascii="Arial" w:hAnsi="Arial" w:cs="Arial"/>
              </w:rPr>
            </w:pPr>
            <w:r w:rsidRPr="00A10188">
              <w:rPr>
                <w:rFonts w:ascii="Arial" w:hAnsi="Arial" w:cs="Arial"/>
              </w:rPr>
              <w:t>For respondents providing their views on behalf of state boards of accountancy, do you recommend any additional changes to strengthen the identification of firms’ responsibilities regarding facilitated state board access, as described in section 300?</w:t>
            </w:r>
          </w:p>
          <w:p w14:paraId="69040D02" w14:textId="6876302B" w:rsidR="00A10188" w:rsidRPr="00072873" w:rsidRDefault="00A10188" w:rsidP="00056081">
            <w:pPr>
              <w:rPr>
                <w:rFonts w:ascii="Arial" w:hAnsi="Arial" w:cs="Arial"/>
                <w:highlight w:val="yellow"/>
              </w:rPr>
            </w:pPr>
          </w:p>
        </w:tc>
      </w:tr>
      <w:tr w:rsidR="006B5254" w14:paraId="4667B68A" w14:textId="77777777" w:rsidTr="00CA2B2E">
        <w:trPr>
          <w:trHeight w:val="11105"/>
        </w:trPr>
        <w:tc>
          <w:tcPr>
            <w:tcW w:w="424" w:type="dxa"/>
            <w:tcBorders>
              <w:right w:val="single" w:sz="4" w:space="0" w:color="auto"/>
            </w:tcBorders>
          </w:tcPr>
          <w:p w14:paraId="1EBAA2E6" w14:textId="77777777" w:rsidR="006B5254" w:rsidRDefault="006B5254" w:rsidP="003870EC">
            <w:pPr>
              <w:rPr>
                <w:rFonts w:ascii="Arial" w:hAnsi="Arial" w:cs="Arial"/>
              </w:rPr>
            </w:pPr>
          </w:p>
        </w:tc>
        <w:tc>
          <w:tcPr>
            <w:tcW w:w="9201" w:type="dxa"/>
            <w:tcBorders>
              <w:top w:val="single" w:sz="4" w:space="0" w:color="auto"/>
              <w:left w:val="single" w:sz="4" w:space="0" w:color="auto"/>
              <w:bottom w:val="single" w:sz="4" w:space="0" w:color="auto"/>
              <w:right w:val="single" w:sz="4" w:space="0" w:color="auto"/>
            </w:tcBorders>
          </w:tcPr>
          <w:p w14:paraId="79081703" w14:textId="77777777" w:rsidR="006B5254" w:rsidRPr="00072873" w:rsidRDefault="006B5254" w:rsidP="003870EC">
            <w:pPr>
              <w:rPr>
                <w:rFonts w:ascii="Arial" w:hAnsi="Arial" w:cs="Arial"/>
                <w:highlight w:val="yellow"/>
              </w:rPr>
            </w:pPr>
          </w:p>
        </w:tc>
      </w:tr>
      <w:tr w:rsidR="00EC6558" w14:paraId="08929F4A" w14:textId="77777777" w:rsidTr="00014933">
        <w:trPr>
          <w:trHeight w:val="305"/>
        </w:trPr>
        <w:tc>
          <w:tcPr>
            <w:tcW w:w="424" w:type="dxa"/>
          </w:tcPr>
          <w:p w14:paraId="51C04F46" w14:textId="77777777" w:rsidR="00EC6558" w:rsidRDefault="00EC6558" w:rsidP="003870EC">
            <w:pPr>
              <w:rPr>
                <w:rFonts w:ascii="Arial" w:hAnsi="Arial" w:cs="Arial"/>
              </w:rPr>
            </w:pPr>
          </w:p>
        </w:tc>
        <w:tc>
          <w:tcPr>
            <w:tcW w:w="9201" w:type="dxa"/>
            <w:tcBorders>
              <w:top w:val="single" w:sz="4" w:space="0" w:color="auto"/>
            </w:tcBorders>
          </w:tcPr>
          <w:p w14:paraId="59AE2372" w14:textId="77777777" w:rsidR="00EC6558" w:rsidRPr="00072873" w:rsidRDefault="00EC6558" w:rsidP="003870EC">
            <w:pPr>
              <w:rPr>
                <w:rFonts w:ascii="Arial" w:hAnsi="Arial" w:cs="Arial"/>
                <w:highlight w:val="yellow"/>
              </w:rPr>
            </w:pPr>
          </w:p>
        </w:tc>
      </w:tr>
      <w:tr w:rsidR="00D6766E" w14:paraId="6DB6354C" w14:textId="2B9469DD" w:rsidTr="00014933">
        <w:trPr>
          <w:trHeight w:hRule="exact" w:val="595"/>
        </w:trPr>
        <w:tc>
          <w:tcPr>
            <w:tcW w:w="9625" w:type="dxa"/>
            <w:gridSpan w:val="2"/>
          </w:tcPr>
          <w:p w14:paraId="695B46C0" w14:textId="4DDBC4BF" w:rsidR="00D6766E" w:rsidRPr="00072873" w:rsidRDefault="00D6766E" w:rsidP="00D6766E">
            <w:pPr>
              <w:spacing w:before="100" w:beforeAutospacing="1" w:after="100" w:afterAutospacing="1"/>
              <w:contextualSpacing/>
              <w:rPr>
                <w:rFonts w:ascii="Arial" w:hAnsi="Arial" w:cs="Arial"/>
                <w:highlight w:val="yellow"/>
              </w:rPr>
            </w:pPr>
            <w:r w:rsidRPr="00D6766E">
              <w:rPr>
                <w:rFonts w:ascii="Arial" w:hAnsi="Arial" w:cs="Arial"/>
                <w:b/>
                <w:bCs/>
                <w:i/>
                <w:iCs/>
                <w:color w:val="7030A0"/>
              </w:rPr>
              <w:lastRenderedPageBreak/>
              <w:t>Related to the proposed effective date of PRSU No. 2, please provide your views on the following:</w:t>
            </w:r>
          </w:p>
        </w:tc>
      </w:tr>
      <w:tr w:rsidR="00D6766E" w14:paraId="63C7E1CD" w14:textId="66306036" w:rsidTr="00014933">
        <w:tc>
          <w:tcPr>
            <w:tcW w:w="424" w:type="dxa"/>
          </w:tcPr>
          <w:p w14:paraId="383A7671" w14:textId="77777777" w:rsidR="00D6766E" w:rsidRPr="00AF2359" w:rsidRDefault="00D6766E" w:rsidP="003870EC">
            <w:pPr>
              <w:pStyle w:val="ListParagraph"/>
              <w:numPr>
                <w:ilvl w:val="0"/>
                <w:numId w:val="15"/>
              </w:numPr>
              <w:rPr>
                <w:rFonts w:ascii="Arial" w:hAnsi="Arial" w:cs="Arial"/>
              </w:rPr>
            </w:pPr>
          </w:p>
        </w:tc>
        <w:tc>
          <w:tcPr>
            <w:tcW w:w="9201" w:type="dxa"/>
            <w:tcBorders>
              <w:bottom w:val="single" w:sz="4" w:space="0" w:color="auto"/>
            </w:tcBorders>
          </w:tcPr>
          <w:p w14:paraId="43DD71FC" w14:textId="77777777" w:rsidR="00D6766E" w:rsidRDefault="00BA7048" w:rsidP="003870EC">
            <w:pPr>
              <w:spacing w:after="100" w:afterAutospacing="1"/>
              <w:contextualSpacing/>
              <w:rPr>
                <w:rFonts w:ascii="Arial" w:hAnsi="Arial" w:cs="Arial"/>
              </w:rPr>
            </w:pPr>
            <w:r w:rsidRPr="00880215">
              <w:rPr>
                <w:rFonts w:ascii="Arial" w:hAnsi="Arial" w:cs="Arial"/>
              </w:rPr>
              <w:t>Do you agree with the proposed effective date for QM related changes to be effective for peer reviews with peer review years ending on or after December 31, 2025? For any suggested alternatives or anticipated challenges that stakeholders may face with this effective date, please provide your reasoning</w:t>
            </w:r>
            <w:r w:rsidR="00D6766E" w:rsidRPr="00EE7B78">
              <w:rPr>
                <w:rFonts w:ascii="Arial" w:hAnsi="Arial" w:cs="Arial"/>
              </w:rPr>
              <w:t>.</w:t>
            </w:r>
          </w:p>
          <w:p w14:paraId="370C0927" w14:textId="12A0F4D6" w:rsidR="00BA7048" w:rsidRPr="00072873" w:rsidRDefault="00BA7048" w:rsidP="003870EC">
            <w:pPr>
              <w:spacing w:after="100" w:afterAutospacing="1"/>
              <w:contextualSpacing/>
              <w:rPr>
                <w:rFonts w:ascii="Arial" w:hAnsi="Arial" w:cs="Arial"/>
                <w:highlight w:val="yellow"/>
              </w:rPr>
            </w:pPr>
          </w:p>
        </w:tc>
      </w:tr>
      <w:tr w:rsidR="00057E45" w14:paraId="18DD04CC" w14:textId="77777777" w:rsidTr="00CA2B2E">
        <w:trPr>
          <w:trHeight w:val="4040"/>
        </w:trPr>
        <w:tc>
          <w:tcPr>
            <w:tcW w:w="424" w:type="dxa"/>
            <w:tcBorders>
              <w:right w:val="single" w:sz="4" w:space="0" w:color="auto"/>
            </w:tcBorders>
          </w:tcPr>
          <w:p w14:paraId="1C875DF7" w14:textId="77777777" w:rsidR="00057E45" w:rsidRDefault="00057E45" w:rsidP="00056081">
            <w:pPr>
              <w:rPr>
                <w:rFonts w:ascii="Arial" w:hAnsi="Arial" w:cs="Arial"/>
              </w:rPr>
            </w:pPr>
          </w:p>
        </w:tc>
        <w:tc>
          <w:tcPr>
            <w:tcW w:w="9201" w:type="dxa"/>
            <w:tcBorders>
              <w:top w:val="single" w:sz="4" w:space="0" w:color="auto"/>
              <w:left w:val="single" w:sz="4" w:space="0" w:color="auto"/>
              <w:bottom w:val="single" w:sz="4" w:space="0" w:color="auto"/>
              <w:right w:val="single" w:sz="4" w:space="0" w:color="auto"/>
            </w:tcBorders>
          </w:tcPr>
          <w:p w14:paraId="102C91AB" w14:textId="77777777" w:rsidR="00057E45" w:rsidRPr="00EE7B78" w:rsidRDefault="00057E45" w:rsidP="00056081">
            <w:pPr>
              <w:spacing w:before="100" w:beforeAutospacing="1" w:after="100" w:afterAutospacing="1"/>
              <w:rPr>
                <w:rFonts w:ascii="Arial" w:hAnsi="Arial" w:cs="Arial"/>
              </w:rPr>
            </w:pPr>
          </w:p>
        </w:tc>
      </w:tr>
      <w:tr w:rsidR="00057E45" w14:paraId="135923E2" w14:textId="77777777" w:rsidTr="00014933">
        <w:trPr>
          <w:trHeight w:val="332"/>
        </w:trPr>
        <w:tc>
          <w:tcPr>
            <w:tcW w:w="9625" w:type="dxa"/>
            <w:gridSpan w:val="2"/>
          </w:tcPr>
          <w:p w14:paraId="720DB802" w14:textId="77777777" w:rsidR="00057E45" w:rsidRPr="00072873" w:rsidRDefault="00057E45" w:rsidP="00056081">
            <w:pPr>
              <w:rPr>
                <w:rFonts w:ascii="Arial" w:hAnsi="Arial" w:cs="Arial"/>
                <w:highlight w:val="yellow"/>
              </w:rPr>
            </w:pPr>
          </w:p>
        </w:tc>
      </w:tr>
      <w:tr w:rsidR="00057E45" w14:paraId="778C1B13" w14:textId="77777777" w:rsidTr="00CA2B2E">
        <w:trPr>
          <w:trHeight w:val="1098"/>
        </w:trPr>
        <w:tc>
          <w:tcPr>
            <w:tcW w:w="424" w:type="dxa"/>
          </w:tcPr>
          <w:p w14:paraId="22695608" w14:textId="77777777" w:rsidR="00057E45" w:rsidRPr="00AF2359" w:rsidRDefault="00057E45" w:rsidP="00057E45">
            <w:pPr>
              <w:pStyle w:val="ListParagraph"/>
              <w:numPr>
                <w:ilvl w:val="0"/>
                <w:numId w:val="15"/>
              </w:numPr>
              <w:rPr>
                <w:rFonts w:ascii="Arial" w:hAnsi="Arial" w:cs="Arial"/>
              </w:rPr>
            </w:pPr>
          </w:p>
        </w:tc>
        <w:tc>
          <w:tcPr>
            <w:tcW w:w="9201" w:type="dxa"/>
            <w:tcBorders>
              <w:bottom w:val="single" w:sz="4" w:space="0" w:color="auto"/>
            </w:tcBorders>
          </w:tcPr>
          <w:p w14:paraId="1450E70E" w14:textId="77777777" w:rsidR="00057E45" w:rsidRDefault="00AA61C3" w:rsidP="00056081">
            <w:pPr>
              <w:spacing w:after="100" w:afterAutospacing="1"/>
              <w:contextualSpacing/>
              <w:rPr>
                <w:rFonts w:ascii="Arial" w:hAnsi="Arial" w:cs="Arial"/>
              </w:rPr>
            </w:pPr>
            <w:r w:rsidRPr="00F955AA">
              <w:rPr>
                <w:rFonts w:ascii="Arial" w:hAnsi="Arial" w:cs="Arial"/>
              </w:rPr>
              <w:t>Do you agree with the proposed effective date for omnibus technical enhancements to be effective for peer reviews commencing on or after October 31, 2024? For any suggested alternatives or anticipated challenges that stakeholders may face with this effective date, please provide your reasoning.</w:t>
            </w:r>
          </w:p>
          <w:p w14:paraId="3E16461A" w14:textId="216AABE3" w:rsidR="00BA7048" w:rsidRPr="00072873" w:rsidRDefault="00BA7048" w:rsidP="00056081">
            <w:pPr>
              <w:spacing w:after="100" w:afterAutospacing="1"/>
              <w:contextualSpacing/>
              <w:rPr>
                <w:rFonts w:ascii="Arial" w:hAnsi="Arial" w:cs="Arial"/>
                <w:highlight w:val="yellow"/>
              </w:rPr>
            </w:pPr>
          </w:p>
        </w:tc>
      </w:tr>
      <w:tr w:rsidR="00D6766E" w14:paraId="5D891349" w14:textId="157190FF" w:rsidTr="00CA2B2E">
        <w:trPr>
          <w:trHeight w:val="4238"/>
        </w:trPr>
        <w:tc>
          <w:tcPr>
            <w:tcW w:w="424" w:type="dxa"/>
            <w:tcBorders>
              <w:right w:val="single" w:sz="4" w:space="0" w:color="auto"/>
            </w:tcBorders>
          </w:tcPr>
          <w:p w14:paraId="50CB208C" w14:textId="77777777" w:rsidR="00D6766E" w:rsidRDefault="00D6766E" w:rsidP="003870EC">
            <w:pPr>
              <w:rPr>
                <w:rFonts w:ascii="Arial" w:hAnsi="Arial" w:cs="Arial"/>
              </w:rPr>
            </w:pPr>
          </w:p>
        </w:tc>
        <w:tc>
          <w:tcPr>
            <w:tcW w:w="9201" w:type="dxa"/>
            <w:tcBorders>
              <w:top w:val="single" w:sz="4" w:space="0" w:color="auto"/>
              <w:left w:val="single" w:sz="4" w:space="0" w:color="auto"/>
              <w:bottom w:val="single" w:sz="4" w:space="0" w:color="auto"/>
              <w:right w:val="single" w:sz="4" w:space="0" w:color="auto"/>
            </w:tcBorders>
          </w:tcPr>
          <w:p w14:paraId="407EDA4A" w14:textId="2C677BCA" w:rsidR="00D6766E" w:rsidRPr="00EE7B78" w:rsidRDefault="00D6766E" w:rsidP="003870EC">
            <w:pPr>
              <w:spacing w:before="100" w:beforeAutospacing="1" w:after="100" w:afterAutospacing="1"/>
              <w:rPr>
                <w:rFonts w:ascii="Arial" w:hAnsi="Arial" w:cs="Arial"/>
              </w:rPr>
            </w:pPr>
          </w:p>
        </w:tc>
      </w:tr>
      <w:tr w:rsidR="00D6766E" w14:paraId="2998266E" w14:textId="38B1EEB4" w:rsidTr="00014933">
        <w:trPr>
          <w:trHeight w:val="305"/>
        </w:trPr>
        <w:tc>
          <w:tcPr>
            <w:tcW w:w="9625" w:type="dxa"/>
            <w:gridSpan w:val="2"/>
          </w:tcPr>
          <w:p w14:paraId="1F2A01EA" w14:textId="77777777" w:rsidR="00D6766E" w:rsidRPr="00072873" w:rsidRDefault="00D6766E" w:rsidP="003870EC">
            <w:pPr>
              <w:rPr>
                <w:rFonts w:ascii="Arial" w:hAnsi="Arial" w:cs="Arial"/>
                <w:highlight w:val="yellow"/>
              </w:rPr>
            </w:pPr>
          </w:p>
        </w:tc>
      </w:tr>
    </w:tbl>
    <w:p w14:paraId="09CF3111" w14:textId="77777777" w:rsidR="001D3C32" w:rsidRPr="001D3C32" w:rsidRDefault="001D3C32" w:rsidP="001D3C32">
      <w:pPr>
        <w:rPr>
          <w:rFonts w:ascii="Arial" w:hAnsi="Arial" w:cs="Arial"/>
        </w:rPr>
      </w:pPr>
    </w:p>
    <w:sectPr w:rsidR="001D3C32" w:rsidRPr="001D3C3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D333" w14:textId="77777777" w:rsidR="00470251" w:rsidRDefault="00470251" w:rsidP="00391537">
      <w:pPr>
        <w:spacing w:after="0" w:line="240" w:lineRule="auto"/>
      </w:pPr>
      <w:r>
        <w:separator/>
      </w:r>
    </w:p>
  </w:endnote>
  <w:endnote w:type="continuationSeparator" w:id="0">
    <w:p w14:paraId="59354326" w14:textId="77777777" w:rsidR="00470251" w:rsidRDefault="00470251" w:rsidP="00391537">
      <w:pPr>
        <w:spacing w:after="0" w:line="240" w:lineRule="auto"/>
      </w:pPr>
      <w:r>
        <w:continuationSeparator/>
      </w:r>
    </w:p>
  </w:endnote>
  <w:endnote w:type="continuationNotice" w:id="1">
    <w:p w14:paraId="0E256A96" w14:textId="77777777" w:rsidR="00DD67D9" w:rsidRDefault="00DD6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202" w14:textId="4A895532" w:rsidR="00C25218" w:rsidRPr="00C25218" w:rsidRDefault="00C25218" w:rsidP="008340C4">
    <w:pPr>
      <w:pStyle w:val="Footer"/>
      <w:tabs>
        <w:tab w:val="clear" w:pos="4680"/>
        <w:tab w:val="center" w:pos="4320"/>
      </w:tabs>
      <w:rPr>
        <w:rFonts w:ascii="Arial" w:hAnsi="Arial" w:cs="Arial"/>
      </w:rPr>
    </w:pPr>
    <w:r>
      <w:tab/>
    </w:r>
    <w:sdt>
      <w:sdtPr>
        <w:id w:val="114954669"/>
        <w:docPartObj>
          <w:docPartGallery w:val="Page Numbers (Bottom of Page)"/>
          <w:docPartUnique/>
        </w:docPartObj>
      </w:sdtPr>
      <w:sdtEndPr>
        <w:rPr>
          <w:rFonts w:ascii="Arial" w:hAnsi="Arial" w:cs="Arial"/>
          <w:noProof/>
        </w:rPr>
      </w:sdtEndPr>
      <w:sdtContent>
        <w:r w:rsidRPr="00C25218">
          <w:rPr>
            <w:rFonts w:ascii="Arial" w:hAnsi="Arial" w:cs="Arial"/>
          </w:rPr>
          <w:fldChar w:fldCharType="begin"/>
        </w:r>
        <w:r w:rsidRPr="00C25218">
          <w:rPr>
            <w:rFonts w:ascii="Arial" w:hAnsi="Arial" w:cs="Arial"/>
          </w:rPr>
          <w:instrText xml:space="preserve"> PAGE   \* MERGEFORMAT </w:instrText>
        </w:r>
        <w:r w:rsidRPr="00C25218">
          <w:rPr>
            <w:rFonts w:ascii="Arial" w:hAnsi="Arial" w:cs="Arial"/>
          </w:rPr>
          <w:fldChar w:fldCharType="separate"/>
        </w:r>
        <w:r w:rsidRPr="00C25218">
          <w:rPr>
            <w:rFonts w:ascii="Arial" w:hAnsi="Arial" w:cs="Arial"/>
            <w:noProof/>
          </w:rPr>
          <w:t>2</w:t>
        </w:r>
        <w:r w:rsidRPr="00C25218">
          <w:rPr>
            <w:rFonts w:ascii="Arial" w:hAnsi="Arial" w:cs="Arial"/>
            <w:noProof/>
          </w:rPr>
          <w:fldChar w:fldCharType="end"/>
        </w:r>
      </w:sdtContent>
    </w:sdt>
  </w:p>
  <w:p w14:paraId="4D2C52D2" w14:textId="241E30B2" w:rsidR="004D787F" w:rsidRDefault="004D7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621E" w14:textId="77777777" w:rsidR="00470251" w:rsidRDefault="00470251" w:rsidP="00391537">
      <w:pPr>
        <w:spacing w:after="0" w:line="240" w:lineRule="auto"/>
      </w:pPr>
      <w:r>
        <w:separator/>
      </w:r>
    </w:p>
  </w:footnote>
  <w:footnote w:type="continuationSeparator" w:id="0">
    <w:p w14:paraId="5658BFA5" w14:textId="77777777" w:rsidR="00470251" w:rsidRDefault="00470251" w:rsidP="00391537">
      <w:pPr>
        <w:spacing w:after="0" w:line="240" w:lineRule="auto"/>
      </w:pPr>
      <w:r>
        <w:continuationSeparator/>
      </w:r>
    </w:p>
  </w:footnote>
  <w:footnote w:type="continuationNotice" w:id="1">
    <w:p w14:paraId="5E87BA7D" w14:textId="77777777" w:rsidR="00DD67D9" w:rsidRDefault="00DD67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7E9D" w14:textId="5AFC4265" w:rsidR="003B6445" w:rsidRDefault="003B6445">
    <w:pPr>
      <w:pStyle w:val="Header"/>
    </w:pPr>
    <w:r>
      <w:rPr>
        <w:noProof/>
      </w:rPr>
      <w:drawing>
        <wp:inline distT="0" distB="0" distL="0" distR="0" wp14:anchorId="6DF505B5" wp14:editId="151A29DD">
          <wp:extent cx="2057400" cy="425768"/>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2596" cy="437191"/>
                  </a:xfrm>
                  <a:prstGeom prst="rect">
                    <a:avLst/>
                  </a:prstGeom>
                </pic:spPr>
              </pic:pic>
            </a:graphicData>
          </a:graphic>
        </wp:inline>
      </w:drawing>
    </w:r>
  </w:p>
  <w:p w14:paraId="1A8C0119" w14:textId="0812DED9" w:rsidR="00B82324" w:rsidRDefault="00B82324">
    <w:pPr>
      <w:pStyle w:val="Header"/>
    </w:pPr>
  </w:p>
  <w:p w14:paraId="56FBD83D" w14:textId="77777777" w:rsidR="00B82324" w:rsidRDefault="00B82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E79"/>
    <w:multiLevelType w:val="hybridMultilevel"/>
    <w:tmpl w:val="2A60FB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35735"/>
    <w:multiLevelType w:val="hybridMultilevel"/>
    <w:tmpl w:val="627ED444"/>
    <w:lvl w:ilvl="0" w:tplc="FF26F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D1699"/>
    <w:multiLevelType w:val="hybridMultilevel"/>
    <w:tmpl w:val="82706588"/>
    <w:lvl w:ilvl="0" w:tplc="DFBA611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8A6DEB"/>
    <w:multiLevelType w:val="hybridMultilevel"/>
    <w:tmpl w:val="D6506810"/>
    <w:lvl w:ilvl="0" w:tplc="DFBA611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F4F11"/>
    <w:multiLevelType w:val="hybridMultilevel"/>
    <w:tmpl w:val="623E564A"/>
    <w:lvl w:ilvl="0" w:tplc="DFBA6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C5ACA"/>
    <w:multiLevelType w:val="hybridMultilevel"/>
    <w:tmpl w:val="27069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A740C"/>
    <w:multiLevelType w:val="hybridMultilevel"/>
    <w:tmpl w:val="158285DE"/>
    <w:lvl w:ilvl="0" w:tplc="DFBA6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23413"/>
    <w:multiLevelType w:val="hybridMultilevel"/>
    <w:tmpl w:val="D9C61E76"/>
    <w:lvl w:ilvl="0" w:tplc="DFBA611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C387E"/>
    <w:multiLevelType w:val="hybridMultilevel"/>
    <w:tmpl w:val="D9C61E76"/>
    <w:lvl w:ilvl="0" w:tplc="DFBA611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E667B"/>
    <w:multiLevelType w:val="hybridMultilevel"/>
    <w:tmpl w:val="EEF6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573A8"/>
    <w:multiLevelType w:val="hybridMultilevel"/>
    <w:tmpl w:val="E06293B8"/>
    <w:lvl w:ilvl="0" w:tplc="DFBA61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A829CA"/>
    <w:multiLevelType w:val="hybridMultilevel"/>
    <w:tmpl w:val="C60C75FC"/>
    <w:lvl w:ilvl="0" w:tplc="1BEE00DE">
      <w:start w:val="3"/>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B6514"/>
    <w:multiLevelType w:val="hybridMultilevel"/>
    <w:tmpl w:val="D864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D7AF0"/>
    <w:multiLevelType w:val="hybridMultilevel"/>
    <w:tmpl w:val="9DA8CC22"/>
    <w:lvl w:ilvl="0" w:tplc="DFBA6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55507"/>
    <w:multiLevelType w:val="hybridMultilevel"/>
    <w:tmpl w:val="32A0A5BA"/>
    <w:lvl w:ilvl="0" w:tplc="DFBA6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B656E"/>
    <w:multiLevelType w:val="hybridMultilevel"/>
    <w:tmpl w:val="D6063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A7BE5"/>
    <w:multiLevelType w:val="hybridMultilevel"/>
    <w:tmpl w:val="CAA8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603280">
    <w:abstractNumId w:val="5"/>
  </w:num>
  <w:num w:numId="2" w16cid:durableId="700279683">
    <w:abstractNumId w:val="9"/>
  </w:num>
  <w:num w:numId="3" w16cid:durableId="44842649">
    <w:abstractNumId w:val="3"/>
  </w:num>
  <w:num w:numId="4" w16cid:durableId="1234898679">
    <w:abstractNumId w:val="16"/>
  </w:num>
  <w:num w:numId="5" w16cid:durableId="311758351">
    <w:abstractNumId w:val="8"/>
  </w:num>
  <w:num w:numId="6" w16cid:durableId="1568615941">
    <w:abstractNumId w:val="7"/>
  </w:num>
  <w:num w:numId="7" w16cid:durableId="1452357199">
    <w:abstractNumId w:val="12"/>
  </w:num>
  <w:num w:numId="8" w16cid:durableId="1342513960">
    <w:abstractNumId w:val="15"/>
  </w:num>
  <w:num w:numId="9" w16cid:durableId="1090545508">
    <w:abstractNumId w:val="14"/>
  </w:num>
  <w:num w:numId="10" w16cid:durableId="632368460">
    <w:abstractNumId w:val="4"/>
  </w:num>
  <w:num w:numId="11" w16cid:durableId="128980355">
    <w:abstractNumId w:val="6"/>
  </w:num>
  <w:num w:numId="12" w16cid:durableId="966357665">
    <w:abstractNumId w:val="1"/>
  </w:num>
  <w:num w:numId="13" w16cid:durableId="1326972931">
    <w:abstractNumId w:val="13"/>
  </w:num>
  <w:num w:numId="14" w16cid:durableId="2062442726">
    <w:abstractNumId w:val="10"/>
  </w:num>
  <w:num w:numId="15" w16cid:durableId="703746878">
    <w:abstractNumId w:val="2"/>
  </w:num>
  <w:num w:numId="16" w16cid:durableId="291712421">
    <w:abstractNumId w:val="11"/>
  </w:num>
  <w:num w:numId="17" w16cid:durableId="1450929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CE"/>
    <w:rsid w:val="0000415E"/>
    <w:rsid w:val="00014933"/>
    <w:rsid w:val="000337AE"/>
    <w:rsid w:val="00056773"/>
    <w:rsid w:val="00057C9A"/>
    <w:rsid w:val="00057E45"/>
    <w:rsid w:val="00072873"/>
    <w:rsid w:val="0008765E"/>
    <w:rsid w:val="000A1DA1"/>
    <w:rsid w:val="000A33C9"/>
    <w:rsid w:val="000D3DE4"/>
    <w:rsid w:val="001070C9"/>
    <w:rsid w:val="00110ADB"/>
    <w:rsid w:val="00127D28"/>
    <w:rsid w:val="00141458"/>
    <w:rsid w:val="00146206"/>
    <w:rsid w:val="001549DB"/>
    <w:rsid w:val="00163ACE"/>
    <w:rsid w:val="001644C6"/>
    <w:rsid w:val="00181232"/>
    <w:rsid w:val="0019033F"/>
    <w:rsid w:val="001B59D7"/>
    <w:rsid w:val="001B6553"/>
    <w:rsid w:val="001D0061"/>
    <w:rsid w:val="001D3C32"/>
    <w:rsid w:val="00207952"/>
    <w:rsid w:val="00212EF9"/>
    <w:rsid w:val="0023153C"/>
    <w:rsid w:val="00235EB8"/>
    <w:rsid w:val="00237463"/>
    <w:rsid w:val="00254326"/>
    <w:rsid w:val="00257BB1"/>
    <w:rsid w:val="00281C3F"/>
    <w:rsid w:val="002A0AE5"/>
    <w:rsid w:val="002A0D1B"/>
    <w:rsid w:val="002B0E22"/>
    <w:rsid w:val="002B10F9"/>
    <w:rsid w:val="002C6F6D"/>
    <w:rsid w:val="002F5C06"/>
    <w:rsid w:val="00302F9A"/>
    <w:rsid w:val="003457F9"/>
    <w:rsid w:val="003461DE"/>
    <w:rsid w:val="00352320"/>
    <w:rsid w:val="00361875"/>
    <w:rsid w:val="003859D6"/>
    <w:rsid w:val="003870EC"/>
    <w:rsid w:val="00391537"/>
    <w:rsid w:val="003A3298"/>
    <w:rsid w:val="003B6445"/>
    <w:rsid w:val="003B7374"/>
    <w:rsid w:val="003F1DF2"/>
    <w:rsid w:val="003F2275"/>
    <w:rsid w:val="003F6F9F"/>
    <w:rsid w:val="003F740C"/>
    <w:rsid w:val="00401EB5"/>
    <w:rsid w:val="00405A27"/>
    <w:rsid w:val="00424D58"/>
    <w:rsid w:val="004372C6"/>
    <w:rsid w:val="00437A70"/>
    <w:rsid w:val="00443100"/>
    <w:rsid w:val="00470251"/>
    <w:rsid w:val="0047466B"/>
    <w:rsid w:val="004779A4"/>
    <w:rsid w:val="004926F8"/>
    <w:rsid w:val="004B0A01"/>
    <w:rsid w:val="004B1C2C"/>
    <w:rsid w:val="004B3FB7"/>
    <w:rsid w:val="004B4A7A"/>
    <w:rsid w:val="004B7480"/>
    <w:rsid w:val="004D3DAC"/>
    <w:rsid w:val="004D787F"/>
    <w:rsid w:val="004E03A8"/>
    <w:rsid w:val="004E2814"/>
    <w:rsid w:val="005121EB"/>
    <w:rsid w:val="005230B8"/>
    <w:rsid w:val="00526400"/>
    <w:rsid w:val="00526F87"/>
    <w:rsid w:val="00536196"/>
    <w:rsid w:val="00545B65"/>
    <w:rsid w:val="00545E3E"/>
    <w:rsid w:val="00553219"/>
    <w:rsid w:val="00582C50"/>
    <w:rsid w:val="005907EE"/>
    <w:rsid w:val="005B4769"/>
    <w:rsid w:val="005E1E0B"/>
    <w:rsid w:val="005E58CE"/>
    <w:rsid w:val="005E71DD"/>
    <w:rsid w:val="005F28D4"/>
    <w:rsid w:val="005F7ED3"/>
    <w:rsid w:val="00600338"/>
    <w:rsid w:val="00606969"/>
    <w:rsid w:val="00615000"/>
    <w:rsid w:val="00636C21"/>
    <w:rsid w:val="00644F80"/>
    <w:rsid w:val="00650AC0"/>
    <w:rsid w:val="00651245"/>
    <w:rsid w:val="00677828"/>
    <w:rsid w:val="006A3E19"/>
    <w:rsid w:val="006B192D"/>
    <w:rsid w:val="006B5254"/>
    <w:rsid w:val="006C4923"/>
    <w:rsid w:val="006D43BC"/>
    <w:rsid w:val="006D58DF"/>
    <w:rsid w:val="006D6014"/>
    <w:rsid w:val="006F30BD"/>
    <w:rsid w:val="0070621C"/>
    <w:rsid w:val="00707C5B"/>
    <w:rsid w:val="00715BBC"/>
    <w:rsid w:val="00720C2D"/>
    <w:rsid w:val="00731288"/>
    <w:rsid w:val="00732688"/>
    <w:rsid w:val="00744753"/>
    <w:rsid w:val="00744FA8"/>
    <w:rsid w:val="00755E02"/>
    <w:rsid w:val="00784788"/>
    <w:rsid w:val="00790027"/>
    <w:rsid w:val="00790965"/>
    <w:rsid w:val="007A2D96"/>
    <w:rsid w:val="007A324F"/>
    <w:rsid w:val="007A39AB"/>
    <w:rsid w:val="007A455F"/>
    <w:rsid w:val="007B1CF3"/>
    <w:rsid w:val="007E4806"/>
    <w:rsid w:val="007E4B60"/>
    <w:rsid w:val="00807818"/>
    <w:rsid w:val="0082070C"/>
    <w:rsid w:val="00825AF4"/>
    <w:rsid w:val="008261CB"/>
    <w:rsid w:val="00832062"/>
    <w:rsid w:val="0083269C"/>
    <w:rsid w:val="0083348B"/>
    <w:rsid w:val="008340C4"/>
    <w:rsid w:val="008417E7"/>
    <w:rsid w:val="00842D9B"/>
    <w:rsid w:val="008532CB"/>
    <w:rsid w:val="0086165B"/>
    <w:rsid w:val="00862566"/>
    <w:rsid w:val="00895D7C"/>
    <w:rsid w:val="008B1FBD"/>
    <w:rsid w:val="008C3555"/>
    <w:rsid w:val="008C37C0"/>
    <w:rsid w:val="008D0FC2"/>
    <w:rsid w:val="008D2055"/>
    <w:rsid w:val="008D432A"/>
    <w:rsid w:val="008D4F88"/>
    <w:rsid w:val="008F65B0"/>
    <w:rsid w:val="00902027"/>
    <w:rsid w:val="00911131"/>
    <w:rsid w:val="00911677"/>
    <w:rsid w:val="00934306"/>
    <w:rsid w:val="00962761"/>
    <w:rsid w:val="00984453"/>
    <w:rsid w:val="0099001D"/>
    <w:rsid w:val="009A7806"/>
    <w:rsid w:val="009C04A5"/>
    <w:rsid w:val="009D2082"/>
    <w:rsid w:val="009E75B1"/>
    <w:rsid w:val="00A00CD1"/>
    <w:rsid w:val="00A03D78"/>
    <w:rsid w:val="00A10188"/>
    <w:rsid w:val="00A2023E"/>
    <w:rsid w:val="00A21EA4"/>
    <w:rsid w:val="00A37119"/>
    <w:rsid w:val="00A539CF"/>
    <w:rsid w:val="00A55200"/>
    <w:rsid w:val="00A57714"/>
    <w:rsid w:val="00A60C4F"/>
    <w:rsid w:val="00A77EB6"/>
    <w:rsid w:val="00A90464"/>
    <w:rsid w:val="00A92E81"/>
    <w:rsid w:val="00A945E7"/>
    <w:rsid w:val="00A94A46"/>
    <w:rsid w:val="00AA61C3"/>
    <w:rsid w:val="00AB2FFD"/>
    <w:rsid w:val="00AB4C4D"/>
    <w:rsid w:val="00AC5DA6"/>
    <w:rsid w:val="00AD6394"/>
    <w:rsid w:val="00AE5527"/>
    <w:rsid w:val="00AE5831"/>
    <w:rsid w:val="00AE7DD2"/>
    <w:rsid w:val="00AF1EE9"/>
    <w:rsid w:val="00AF2359"/>
    <w:rsid w:val="00AF5F25"/>
    <w:rsid w:val="00B1347F"/>
    <w:rsid w:val="00B20762"/>
    <w:rsid w:val="00B25650"/>
    <w:rsid w:val="00B619E2"/>
    <w:rsid w:val="00B770E6"/>
    <w:rsid w:val="00B82324"/>
    <w:rsid w:val="00B837FD"/>
    <w:rsid w:val="00B91BEB"/>
    <w:rsid w:val="00B9256C"/>
    <w:rsid w:val="00BA7048"/>
    <w:rsid w:val="00BE380A"/>
    <w:rsid w:val="00BF44C3"/>
    <w:rsid w:val="00C061DE"/>
    <w:rsid w:val="00C227BC"/>
    <w:rsid w:val="00C25218"/>
    <w:rsid w:val="00C27FA6"/>
    <w:rsid w:val="00C4189F"/>
    <w:rsid w:val="00C52A1E"/>
    <w:rsid w:val="00C61BE0"/>
    <w:rsid w:val="00C6222B"/>
    <w:rsid w:val="00C64C94"/>
    <w:rsid w:val="00C71852"/>
    <w:rsid w:val="00C840A6"/>
    <w:rsid w:val="00CA2B2E"/>
    <w:rsid w:val="00CA7A02"/>
    <w:rsid w:val="00CC7221"/>
    <w:rsid w:val="00CD1954"/>
    <w:rsid w:val="00CD7A97"/>
    <w:rsid w:val="00CE0105"/>
    <w:rsid w:val="00CE22AC"/>
    <w:rsid w:val="00D02BC9"/>
    <w:rsid w:val="00D06E74"/>
    <w:rsid w:val="00D47E89"/>
    <w:rsid w:val="00D50CE0"/>
    <w:rsid w:val="00D51537"/>
    <w:rsid w:val="00D53B76"/>
    <w:rsid w:val="00D5604B"/>
    <w:rsid w:val="00D63A54"/>
    <w:rsid w:val="00D6766E"/>
    <w:rsid w:val="00D94718"/>
    <w:rsid w:val="00DB5DF7"/>
    <w:rsid w:val="00DD460D"/>
    <w:rsid w:val="00DD67D9"/>
    <w:rsid w:val="00E15C14"/>
    <w:rsid w:val="00E21637"/>
    <w:rsid w:val="00E31EDF"/>
    <w:rsid w:val="00E40632"/>
    <w:rsid w:val="00E502EC"/>
    <w:rsid w:val="00E5475F"/>
    <w:rsid w:val="00E567D1"/>
    <w:rsid w:val="00E6092F"/>
    <w:rsid w:val="00E63E27"/>
    <w:rsid w:val="00E81CAA"/>
    <w:rsid w:val="00E83548"/>
    <w:rsid w:val="00EA16D2"/>
    <w:rsid w:val="00EB7CD6"/>
    <w:rsid w:val="00EC3760"/>
    <w:rsid w:val="00EC4EBE"/>
    <w:rsid w:val="00EC6558"/>
    <w:rsid w:val="00ED259C"/>
    <w:rsid w:val="00ED5200"/>
    <w:rsid w:val="00ED5224"/>
    <w:rsid w:val="00EE73F2"/>
    <w:rsid w:val="00EE7B78"/>
    <w:rsid w:val="00EF517A"/>
    <w:rsid w:val="00EF63E6"/>
    <w:rsid w:val="00F10641"/>
    <w:rsid w:val="00F256E1"/>
    <w:rsid w:val="00F34567"/>
    <w:rsid w:val="00F4439F"/>
    <w:rsid w:val="00F47745"/>
    <w:rsid w:val="00F55727"/>
    <w:rsid w:val="00F661FD"/>
    <w:rsid w:val="00F948E2"/>
    <w:rsid w:val="00F95793"/>
    <w:rsid w:val="00FA6500"/>
    <w:rsid w:val="00FB09F1"/>
    <w:rsid w:val="00FC47E6"/>
    <w:rsid w:val="00FC5C0A"/>
    <w:rsid w:val="00FF0C23"/>
    <w:rsid w:val="00FF2E51"/>
    <w:rsid w:val="00FF478C"/>
    <w:rsid w:val="1CCD69FE"/>
    <w:rsid w:val="1F5837CB"/>
    <w:rsid w:val="286AAF21"/>
    <w:rsid w:val="43024FC7"/>
    <w:rsid w:val="69699544"/>
    <w:rsid w:val="7A77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6B1C12"/>
  <w15:chartTrackingRefBased/>
  <w15:docId w15:val="{4CA29301-57D3-4337-A4E5-BA9ED395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ACE"/>
    <w:pPr>
      <w:ind w:left="720"/>
      <w:contextualSpacing/>
    </w:pPr>
  </w:style>
  <w:style w:type="paragraph" w:customStyle="1" w:styleId="Default">
    <w:name w:val="Default"/>
    <w:rsid w:val="006778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rsid w:val="00677828"/>
    <w:rPr>
      <w:rFonts w:cs="Times New Roman"/>
      <w:color w:val="0000FF"/>
      <w:u w:val="single"/>
    </w:rPr>
  </w:style>
  <w:style w:type="paragraph" w:styleId="Header">
    <w:name w:val="header"/>
    <w:basedOn w:val="Normal"/>
    <w:link w:val="HeaderChar"/>
    <w:uiPriority w:val="99"/>
    <w:unhideWhenUsed/>
    <w:rsid w:val="003B6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445"/>
  </w:style>
  <w:style w:type="paragraph" w:styleId="Footer">
    <w:name w:val="footer"/>
    <w:basedOn w:val="Normal"/>
    <w:link w:val="FooterChar"/>
    <w:uiPriority w:val="99"/>
    <w:unhideWhenUsed/>
    <w:rsid w:val="003B6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445"/>
  </w:style>
  <w:style w:type="table" w:styleId="TableGrid">
    <w:name w:val="Table Grid"/>
    <w:basedOn w:val="TableNormal"/>
    <w:uiPriority w:val="39"/>
    <w:rsid w:val="001D0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5727"/>
    <w:rPr>
      <w:sz w:val="16"/>
      <w:szCs w:val="16"/>
    </w:rPr>
  </w:style>
  <w:style w:type="paragraph" w:styleId="CommentText">
    <w:name w:val="annotation text"/>
    <w:basedOn w:val="Normal"/>
    <w:link w:val="CommentTextChar"/>
    <w:uiPriority w:val="99"/>
    <w:semiHidden/>
    <w:unhideWhenUsed/>
    <w:rsid w:val="00F55727"/>
    <w:pPr>
      <w:spacing w:line="240" w:lineRule="auto"/>
    </w:pPr>
    <w:rPr>
      <w:sz w:val="20"/>
      <w:szCs w:val="20"/>
    </w:rPr>
  </w:style>
  <w:style w:type="character" w:customStyle="1" w:styleId="CommentTextChar">
    <w:name w:val="Comment Text Char"/>
    <w:basedOn w:val="DefaultParagraphFont"/>
    <w:link w:val="CommentText"/>
    <w:uiPriority w:val="99"/>
    <w:semiHidden/>
    <w:rsid w:val="00F55727"/>
    <w:rPr>
      <w:sz w:val="20"/>
      <w:szCs w:val="20"/>
    </w:rPr>
  </w:style>
  <w:style w:type="paragraph" w:styleId="CommentSubject">
    <w:name w:val="annotation subject"/>
    <w:basedOn w:val="CommentText"/>
    <w:next w:val="CommentText"/>
    <w:link w:val="CommentSubjectChar"/>
    <w:uiPriority w:val="99"/>
    <w:semiHidden/>
    <w:unhideWhenUsed/>
    <w:rsid w:val="00F55727"/>
    <w:rPr>
      <w:b/>
      <w:bCs/>
    </w:rPr>
  </w:style>
  <w:style w:type="character" w:customStyle="1" w:styleId="CommentSubjectChar">
    <w:name w:val="Comment Subject Char"/>
    <w:basedOn w:val="CommentTextChar"/>
    <w:link w:val="CommentSubject"/>
    <w:uiPriority w:val="99"/>
    <w:semiHidden/>
    <w:rsid w:val="00F557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69596">
      <w:bodyDiv w:val="1"/>
      <w:marLeft w:val="0"/>
      <w:marRight w:val="0"/>
      <w:marTop w:val="0"/>
      <w:marBottom w:val="0"/>
      <w:divBdr>
        <w:top w:val="none" w:sz="0" w:space="0" w:color="auto"/>
        <w:left w:val="none" w:sz="0" w:space="0" w:color="auto"/>
        <w:bottom w:val="none" w:sz="0" w:space="0" w:color="auto"/>
        <w:right w:val="none" w:sz="0" w:space="0" w:color="auto"/>
      </w:divBdr>
      <w:divsChild>
        <w:div w:id="588588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_expdraft@aic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37F6FE5511B74B81C55E4DF454621E" ma:contentTypeVersion="7" ma:contentTypeDescription="Create a new document." ma:contentTypeScope="" ma:versionID="4023eb8d01ecaee9791d7ebb722cfe0c">
  <xsd:schema xmlns:xsd="http://www.w3.org/2001/XMLSchema" xmlns:xs="http://www.w3.org/2001/XMLSchema" xmlns:p="http://schemas.microsoft.com/office/2006/metadata/properties" xmlns:ns2="4e1ff0bf-9867-4186-b951-cc8c4d9d8337" xmlns:ns3="e2292452-e986-4956-98c9-65d72edeb2eb" targetNamespace="http://schemas.microsoft.com/office/2006/metadata/properties" ma:root="true" ma:fieldsID="4ff36f3a2eec60d1d457f4c9aeae26fb" ns2:_="" ns3:_="">
    <xsd:import namespace="4e1ff0bf-9867-4186-b951-cc8c4d9d8337"/>
    <xsd:import namespace="e2292452-e986-4956-98c9-65d72edeb2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f0bf-9867-4186-b951-cc8c4d9d8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92452-e986-4956-98c9-65d72edeb2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9ED5F-F98F-4057-805F-8D6F0F774756}">
  <ds:schemaRefs>
    <ds:schemaRef ds:uri="http://schemas.microsoft.com/office/infopath/2007/PartnerControls"/>
    <ds:schemaRef ds:uri="4e1ff0bf-9867-4186-b951-cc8c4d9d833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2292452-e986-4956-98c9-65d72edeb2eb"/>
    <ds:schemaRef ds:uri="http://www.w3.org/XML/1998/namespace"/>
    <ds:schemaRef ds:uri="http://purl.org/dc/dcmitype/"/>
  </ds:schemaRefs>
</ds:datastoreItem>
</file>

<file path=customXml/itemProps2.xml><?xml version="1.0" encoding="utf-8"?>
<ds:datastoreItem xmlns:ds="http://schemas.openxmlformats.org/officeDocument/2006/customXml" ds:itemID="{A70843AB-6674-485A-BF42-9872B1CBC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f0bf-9867-4186-b951-cc8c4d9d8337"/>
    <ds:schemaRef ds:uri="e2292452-e986-4956-98c9-65d72edeb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5A471-10F3-42B3-8FD3-C7B7129C6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973</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Links>
    <vt:vector size="6" baseType="variant">
      <vt:variant>
        <vt:i4>3080252</vt:i4>
      </vt:variant>
      <vt:variant>
        <vt:i4>0</vt:i4>
      </vt:variant>
      <vt:variant>
        <vt:i4>0</vt:i4>
      </vt:variant>
      <vt:variant>
        <vt:i4>5</vt:i4>
      </vt:variant>
      <vt:variant>
        <vt:lpwstr>mailto:PR_expdraft@aicpa.org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Coffey</dc:creator>
  <cp:keywords/>
  <dc:description/>
  <cp:lastModifiedBy>Toya Ebron</cp:lastModifiedBy>
  <cp:revision>2</cp:revision>
  <dcterms:created xsi:type="dcterms:W3CDTF">2023-11-20T14:46:00Z</dcterms:created>
  <dcterms:modified xsi:type="dcterms:W3CDTF">2023-11-20T14:46:00Z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0x010100C437F6FE5511B74B81C55E4DF454621E</vt:lpwstr>
  </property>
</Properties>
</file>