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0B" w:rsidRPr="000D5AB3" w:rsidRDefault="00EA4F0B" w:rsidP="000D5AB3">
      <w:pPr>
        <w:pStyle w:val="Title"/>
      </w:pPr>
      <w:r w:rsidRPr="000D5AB3">
        <w:t xml:space="preserve">EMAIL: </w:t>
      </w:r>
      <w:r w:rsidR="001929BB" w:rsidRPr="001929BB">
        <w:t>AICPA Credentials: Increase Opportunities, Credibility and Earning Power</w:t>
      </w:r>
    </w:p>
    <w:p w:rsidR="00C83A68" w:rsidRDefault="00C83A68" w:rsidP="00C83A68">
      <w:pPr>
        <w:pBdr>
          <w:bottom w:val="single" w:sz="12" w:space="1" w:color="auto"/>
        </w:pBdr>
      </w:pPr>
      <w:r>
        <w:rPr>
          <w:rFonts w:asciiTheme="majorHAnsi" w:hAnsiTheme="majorHAnsi"/>
          <w:color w:val="FF0000"/>
        </w:rPr>
        <w:t xml:space="preserve">All links should be directed to </w:t>
      </w:r>
      <w:hyperlink r:id="rId6" w:history="1">
        <w:r>
          <w:rPr>
            <w:rStyle w:val="Hyperlink"/>
          </w:rPr>
          <w:t>http://www.aicpa.org/Membership/Join/Pages/credentials.aspx</w:t>
        </w:r>
      </w:hyperlink>
      <w:r>
        <w:t xml:space="preserve"> </w:t>
      </w:r>
    </w:p>
    <w:p w:rsidR="000D5AB3" w:rsidRDefault="000D5AB3" w:rsidP="00EA4F0B">
      <w:pPr>
        <w:pBdr>
          <w:bottom w:val="single" w:sz="12" w:space="1" w:color="auto"/>
        </w:pBdr>
        <w:rPr>
          <w:color w:val="FF0000"/>
        </w:rPr>
      </w:pPr>
      <w:bookmarkStart w:id="0" w:name="_GoBack"/>
      <w:bookmarkEnd w:id="0"/>
    </w:p>
    <w:p w:rsidR="003129FD" w:rsidRDefault="003129FD" w:rsidP="003129FD">
      <w:r>
        <w:t xml:space="preserve">Subject Line: AICPA Credentials: Increase Opportunities, Credibility and Earning Power </w:t>
      </w:r>
    </w:p>
    <w:p w:rsidR="003129FD" w:rsidRDefault="003129FD" w:rsidP="003129FD">
      <w:r>
        <w:t>Pre-header: Add an AICPA credential in one of four advisory service areas.</w:t>
      </w:r>
    </w:p>
    <w:p w:rsidR="003129FD" w:rsidRDefault="003129FD" w:rsidP="003129FD">
      <w:r>
        <w:t>Body:</w:t>
      </w:r>
    </w:p>
    <w:p w:rsidR="004F19EE" w:rsidRDefault="003129FD" w:rsidP="004F19EE">
      <w:pPr>
        <w:rPr>
          <w:rFonts w:ascii="Calibri" w:eastAsia="Calibri" w:hAnsi="Calibri" w:cs="Times New Roman"/>
        </w:rPr>
      </w:pPr>
      <w:proofErr w:type="gramStart"/>
      <w:r>
        <w:t>In order to</w:t>
      </w:r>
      <w:proofErr w:type="gramEnd"/>
      <w:r>
        <w:t xml:space="preserve"> succeed in an increasingly crowded marketplace, many financial professionals are leveraging the rapid growth of advisory services by choosing to offer specialized knowledge to their clients or employers.</w:t>
      </w:r>
      <w:r w:rsidR="004F19EE" w:rsidRPr="004F19EE">
        <w:rPr>
          <w:rFonts w:ascii="Calibri" w:eastAsia="Calibri" w:hAnsi="Calibri" w:cs="Times New Roman"/>
        </w:rPr>
        <w:t xml:space="preserve"> </w:t>
      </w:r>
    </w:p>
    <w:p w:rsidR="003129FD" w:rsidRPr="004F19EE" w:rsidRDefault="004F19EE" w:rsidP="003129FD">
      <w:pPr>
        <w:rPr>
          <w:rFonts w:ascii="Calibri" w:eastAsia="Calibri" w:hAnsi="Calibri" w:cs="Times New Roman"/>
        </w:rPr>
      </w:pPr>
      <w:r w:rsidRPr="004F19EE">
        <w:rPr>
          <w:rFonts w:ascii="Calibri" w:eastAsia="Calibri" w:hAnsi="Calibri" w:cs="Times New Roman"/>
        </w:rPr>
        <w:t>The AICPA offers exclusive credentials for qualified financial professionals — Certified in Financial Forensics (CFF®), Personal Financial Specialist (PFS™), Accredited i</w:t>
      </w:r>
      <w:r>
        <w:rPr>
          <w:rFonts w:ascii="Calibri" w:eastAsia="Calibri" w:hAnsi="Calibri" w:cs="Times New Roman"/>
        </w:rPr>
        <w:t xml:space="preserve">n Business Valuation (ABV®), </w:t>
      </w:r>
      <w:r w:rsidRPr="004F19EE">
        <w:rPr>
          <w:rFonts w:ascii="Calibri" w:eastAsia="Calibri" w:hAnsi="Calibri" w:cs="Times New Roman"/>
        </w:rPr>
        <w:t xml:space="preserve">Certified Information </w:t>
      </w:r>
      <w:r>
        <w:rPr>
          <w:rFonts w:ascii="Calibri" w:eastAsia="Calibri" w:hAnsi="Calibri" w:cs="Times New Roman"/>
        </w:rPr>
        <w:t xml:space="preserve">Technology Professional (CITP®), and the </w:t>
      </w:r>
      <w:r w:rsidRPr="004F19EE">
        <w:rPr>
          <w:rFonts w:ascii="Calibri" w:eastAsia="Calibri" w:hAnsi="Calibri" w:cs="Times New Roman"/>
        </w:rPr>
        <w:t>Certified in Entity and Intangible Valuations (CEIV</w:t>
      </w:r>
      <w:r w:rsidRPr="004F19EE">
        <w:rPr>
          <w:rFonts w:ascii="Calibri" w:eastAsia="Calibri" w:hAnsi="Calibri" w:cs="Times New Roman"/>
          <w:vertAlign w:val="superscript"/>
        </w:rPr>
        <w:t>TM</w:t>
      </w:r>
      <w:r w:rsidRPr="004F19EE">
        <w:rPr>
          <w:rFonts w:ascii="Calibri" w:eastAsia="Calibri" w:hAnsi="Calibri" w:cs="Times New Roman"/>
        </w:rPr>
        <w:t xml:space="preserve">) — that can differentiate you as having knowledge and expertise in a specialty practice area, giving you, your firm or your organization a competitive advantage. </w:t>
      </w:r>
    </w:p>
    <w:p w:rsidR="003129FD" w:rsidRDefault="003129FD" w:rsidP="003129FD">
      <w:r>
        <w:t>The AICPA offers exclusive credentials for qu</w:t>
      </w:r>
      <w:r w:rsidR="004C62DB">
        <w:t>alified financial professionals</w:t>
      </w:r>
      <w:r>
        <w:t xml:space="preserve"> that can differentiate you as having knowledge and expertise in a specialty practice area, giving you, your firm or your organization a competitive advantage. </w:t>
      </w:r>
    </w:p>
    <w:p w:rsidR="003129FD" w:rsidRDefault="003129FD" w:rsidP="003129FD">
      <w:r>
        <w:t>Adding one of these credentials can broaden your career options, expand your practice, increase client retention, strengthen your credibility and help you stand out within the profession.</w:t>
      </w:r>
    </w:p>
    <w:p w:rsidR="003129FD" w:rsidRDefault="003129FD" w:rsidP="003129FD">
      <w:r>
        <w:t>Many firms seek out employees with AICPA credentials because they are able to do more for their clients, serving them in new ways. Likewise, organizations reward their employees who can provide in-house expertise that helps meet business and operational goals.</w:t>
      </w:r>
    </w:p>
    <w:p w:rsidR="00EF5BDB" w:rsidRDefault="003129FD" w:rsidP="00EA4F0B">
      <w:r>
        <w:t xml:space="preserve">Learn more at </w:t>
      </w:r>
      <w:hyperlink r:id="rId7" w:history="1">
        <w:r w:rsidR="004C62DB">
          <w:rPr>
            <w:rStyle w:val="Hyperlink"/>
          </w:rPr>
          <w:t>aicpa.org/</w:t>
        </w:r>
        <w:r w:rsidRPr="003129FD">
          <w:rPr>
            <w:rStyle w:val="Hyperlink"/>
          </w:rPr>
          <w:t>credentials</w:t>
        </w:r>
      </w:hyperlink>
    </w:p>
    <w:sectPr w:rsidR="00EF5BDB" w:rsidSect="004C62DB">
      <w:headerReference w:type="default" r:id="rId8"/>
      <w:pgSz w:w="12240" w:h="15840" w:code="1"/>
      <w:pgMar w:top="23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DB" w:rsidRDefault="004C62DB" w:rsidP="004C62DB">
      <w:pPr>
        <w:spacing w:after="0" w:line="240" w:lineRule="auto"/>
      </w:pPr>
      <w:r>
        <w:separator/>
      </w:r>
    </w:p>
  </w:endnote>
  <w:endnote w:type="continuationSeparator" w:id="0">
    <w:p w:rsidR="004C62DB" w:rsidRDefault="004C62DB" w:rsidP="004C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DB" w:rsidRDefault="004C62DB" w:rsidP="004C62DB">
      <w:pPr>
        <w:spacing w:after="0" w:line="240" w:lineRule="auto"/>
      </w:pPr>
      <w:r>
        <w:separator/>
      </w:r>
    </w:p>
  </w:footnote>
  <w:footnote w:type="continuationSeparator" w:id="0">
    <w:p w:rsidR="004C62DB" w:rsidRDefault="004C62DB" w:rsidP="004C6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2DB" w:rsidRDefault="004C62DB">
    <w:pPr>
      <w:pStyle w:val="Header"/>
    </w:pPr>
    <w:r>
      <w:rPr>
        <w:noProof/>
      </w:rPr>
      <w:drawing>
        <wp:anchor distT="0" distB="0" distL="114300" distR="114300" simplePos="0" relativeHeight="251659264" behindDoc="1" locked="0" layoutInCell="1" allowOverlap="1" wp14:anchorId="15514E49" wp14:editId="6B34FD84">
          <wp:simplePos x="0" y="0"/>
          <wp:positionH relativeFrom="page">
            <wp:align>right</wp:align>
          </wp:positionH>
          <wp:positionV relativeFrom="paragraph">
            <wp:posOffset>-447675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6-312_Association_SLT-letterhead_US-N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0B"/>
    <w:rsid w:val="000D5AB3"/>
    <w:rsid w:val="001929BB"/>
    <w:rsid w:val="003129FD"/>
    <w:rsid w:val="004C62DB"/>
    <w:rsid w:val="004F19EE"/>
    <w:rsid w:val="006E3BB5"/>
    <w:rsid w:val="00C83A68"/>
    <w:rsid w:val="00D56C23"/>
    <w:rsid w:val="00EA4F0B"/>
    <w:rsid w:val="00E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9871AC-9F1C-4045-98B4-B678F938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F0B"/>
    <w:rPr>
      <w:color w:val="0563C1" w:themeColor="hyperlink"/>
      <w:u w:val="single"/>
    </w:rPr>
  </w:style>
  <w:style w:type="character" w:customStyle="1" w:styleId="Heading1Char">
    <w:name w:val="Heading 1 Char"/>
    <w:basedOn w:val="DefaultParagraphFont"/>
    <w:link w:val="Heading1"/>
    <w:uiPriority w:val="9"/>
    <w:rsid w:val="00EA4F0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D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B3"/>
    <w:rPr>
      <w:rFonts w:ascii="Segoe UI" w:hAnsi="Segoe UI" w:cs="Segoe UI"/>
      <w:sz w:val="18"/>
      <w:szCs w:val="18"/>
    </w:rPr>
  </w:style>
  <w:style w:type="paragraph" w:styleId="Title">
    <w:name w:val="Title"/>
    <w:basedOn w:val="Normal"/>
    <w:next w:val="Normal"/>
    <w:link w:val="TitleChar"/>
    <w:uiPriority w:val="10"/>
    <w:qFormat/>
    <w:rsid w:val="000D5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A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DB"/>
  </w:style>
  <w:style w:type="paragraph" w:styleId="Footer">
    <w:name w:val="footer"/>
    <w:basedOn w:val="Normal"/>
    <w:link w:val="FooterChar"/>
    <w:uiPriority w:val="99"/>
    <w:unhideWhenUsed/>
    <w:rsid w:val="004C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DB"/>
  </w:style>
  <w:style w:type="character" w:styleId="UnresolvedMention">
    <w:name w:val="Unresolved Mention"/>
    <w:basedOn w:val="DefaultParagraphFont"/>
    <w:uiPriority w:val="99"/>
    <w:semiHidden/>
    <w:unhideWhenUsed/>
    <w:rsid w:val="004C6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5004">
      <w:bodyDiv w:val="1"/>
      <w:marLeft w:val="0"/>
      <w:marRight w:val="0"/>
      <w:marTop w:val="0"/>
      <w:marBottom w:val="0"/>
      <w:divBdr>
        <w:top w:val="none" w:sz="0" w:space="0" w:color="auto"/>
        <w:left w:val="none" w:sz="0" w:space="0" w:color="auto"/>
        <w:bottom w:val="none" w:sz="0" w:space="0" w:color="auto"/>
        <w:right w:val="none" w:sz="0" w:space="0" w:color="auto"/>
      </w:divBdr>
    </w:div>
    <w:div w:id="17384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icpa.org/aicpacredent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pa.org/Membership/Join/Pages/credential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Weston</dc:creator>
  <cp:keywords/>
  <dc:description/>
  <cp:lastModifiedBy>Tricia Weston</cp:lastModifiedBy>
  <cp:revision>4</cp:revision>
  <dcterms:created xsi:type="dcterms:W3CDTF">2017-09-05T17:56:00Z</dcterms:created>
  <dcterms:modified xsi:type="dcterms:W3CDTF">2017-10-10T13:51:00Z</dcterms:modified>
</cp:coreProperties>
</file>