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A6CC" w14:textId="77777777" w:rsidR="00C95893" w:rsidRDefault="00C95893" w:rsidP="00C42956">
      <w:pPr>
        <w:widowControl w:val="0"/>
        <w:autoSpaceDE w:val="0"/>
        <w:autoSpaceDN w:val="0"/>
        <w:adjustRightInd w:val="0"/>
        <w:spacing w:after="60"/>
        <w:ind w:left="90"/>
        <w:rPr>
          <w:rFonts w:ascii="H Avenir Heavy" w:hAnsi="H Avenir Heavy" w:cs="Avenir-Heavy"/>
          <w:color w:val="A2A92F"/>
          <w:sz w:val="50"/>
          <w:szCs w:val="50"/>
        </w:rPr>
      </w:pPr>
      <w:bookmarkStart w:id="0" w:name="_GoBack"/>
      <w:bookmarkEnd w:id="0"/>
      <w:r>
        <w:rPr>
          <w:rFonts w:ascii="H Avenir Heavy" w:hAnsi="H Avenir Heavy" w:cs="Avenir-Heavy"/>
          <w:noProof/>
          <w:color w:val="A2A92F"/>
          <w:sz w:val="50"/>
          <w:szCs w:val="50"/>
        </w:rPr>
        <w:drawing>
          <wp:inline distT="0" distB="0" distL="0" distR="0" wp14:anchorId="6F01A94A" wp14:editId="6F01A94B">
            <wp:extent cx="3187700" cy="419100"/>
            <wp:effectExtent l="0" t="0" r="12700" b="1270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A6CD" w14:textId="77777777" w:rsidR="00C95893" w:rsidRDefault="00C95893" w:rsidP="00C42956">
      <w:pPr>
        <w:widowControl w:val="0"/>
        <w:autoSpaceDE w:val="0"/>
        <w:autoSpaceDN w:val="0"/>
        <w:adjustRightInd w:val="0"/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CE" w14:textId="77777777" w:rsidR="00C95893" w:rsidRDefault="00C95893" w:rsidP="00C42956">
      <w:pPr>
        <w:widowControl w:val="0"/>
        <w:autoSpaceDE w:val="0"/>
        <w:autoSpaceDN w:val="0"/>
        <w:adjustRightInd w:val="0"/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CF" w14:textId="77777777" w:rsidR="00C95893" w:rsidRPr="00C95893" w:rsidRDefault="00C95893" w:rsidP="005F5C00">
      <w:pPr>
        <w:widowControl w:val="0"/>
        <w:autoSpaceDE w:val="0"/>
        <w:autoSpaceDN w:val="0"/>
        <w:adjustRightInd w:val="0"/>
        <w:spacing w:after="60"/>
        <w:ind w:left="720"/>
        <w:outlineLvl w:val="0"/>
        <w:rPr>
          <w:rFonts w:ascii="H Avenir Heavy" w:hAnsi="H Avenir Heavy" w:cs="Avenir-Heavy"/>
          <w:color w:val="A2A92F"/>
          <w:sz w:val="50"/>
          <w:szCs w:val="50"/>
        </w:rPr>
      </w:pPr>
      <w:r w:rsidRPr="00C95893">
        <w:rPr>
          <w:rFonts w:ascii="H Avenir Heavy" w:hAnsi="H Avenir Heavy" w:cs="Avenir-Heavy"/>
          <w:color w:val="A2A92F"/>
          <w:sz w:val="50"/>
          <w:szCs w:val="50"/>
        </w:rPr>
        <w:t xml:space="preserve">Documentation of Use of a </w:t>
      </w:r>
      <w:r w:rsidR="00A44754">
        <w:rPr>
          <w:rFonts w:ascii="H Avenir Heavy" w:hAnsi="H Avenir Heavy" w:cs="Avenir-Heavy"/>
          <w:color w:val="A2A92F"/>
          <w:sz w:val="50"/>
          <w:szCs w:val="50"/>
        </w:rPr>
        <w:t>T</w:t>
      </w:r>
      <w:r w:rsidRPr="00C95893">
        <w:rPr>
          <w:rFonts w:ascii="H Avenir Heavy" w:hAnsi="H Avenir Heavy" w:cs="Avenir-Heavy"/>
          <w:color w:val="A2A92F"/>
          <w:sz w:val="50"/>
          <w:szCs w:val="50"/>
        </w:rPr>
        <w:t>ype 2</w:t>
      </w:r>
    </w:p>
    <w:p w14:paraId="6F01A6D0" w14:textId="77777777" w:rsidR="00784CB8" w:rsidRDefault="005F5C00" w:rsidP="005F5C00">
      <w:pPr>
        <w:widowControl w:val="0"/>
        <w:autoSpaceDE w:val="0"/>
        <w:autoSpaceDN w:val="0"/>
        <w:adjustRightInd w:val="0"/>
        <w:spacing w:after="60"/>
        <w:ind w:left="720"/>
        <w:outlineLvl w:val="0"/>
        <w:rPr>
          <w:rFonts w:ascii="H Avenir Heavy" w:hAnsi="H Avenir Heavy" w:cs="Avenir-Heavy"/>
          <w:color w:val="A2A92F"/>
          <w:sz w:val="50"/>
          <w:szCs w:val="50"/>
        </w:rPr>
      </w:pPr>
      <w:r>
        <w:rPr>
          <w:rFonts w:ascii="H Avenir Heavy" w:hAnsi="H Avenir Heavy" w:cs="Avenir-Heavy"/>
          <w:color w:val="A2A92F"/>
          <w:sz w:val="50"/>
          <w:szCs w:val="50"/>
        </w:rPr>
        <w:t>Service Auditor’s Report i</w:t>
      </w:r>
      <w:r w:rsidR="00C95893" w:rsidRPr="00C95893">
        <w:rPr>
          <w:rFonts w:ascii="H Avenir Heavy" w:hAnsi="H Avenir Heavy" w:cs="Avenir-Heavy"/>
          <w:color w:val="A2A92F"/>
          <w:sz w:val="50"/>
          <w:szCs w:val="50"/>
        </w:rPr>
        <w:t>n an</w:t>
      </w:r>
      <w:r w:rsidR="00C95893">
        <w:rPr>
          <w:rFonts w:ascii="H Avenir Heavy" w:hAnsi="H Avenir Heavy" w:cs="Avenir-Heavy"/>
          <w:noProof/>
          <w:color w:val="A2A92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F01A94C" wp14:editId="6F01A94D">
                <wp:simplePos x="0" y="0"/>
                <wp:positionH relativeFrom="page">
                  <wp:posOffset>212090</wp:posOffset>
                </wp:positionH>
                <wp:positionV relativeFrom="page">
                  <wp:posOffset>245745</wp:posOffset>
                </wp:positionV>
                <wp:extent cx="7315200" cy="7874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8740"/>
                        </a:xfrm>
                        <a:prstGeom prst="rect">
                          <a:avLst/>
                        </a:prstGeom>
                        <a:solidFill>
                          <a:srgbClr val="A1A82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1C63" id="Rectangle 11" o:spid="_x0000_s1026" style="position:absolute;margin-left:16.7pt;margin-top:19.35pt;width:8in;height: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" fillcolor="#a1a82f" stroked="f">
                <v:path arrowok="t"/>
                <w10:wrap anchorx="page" anchory="page"/>
                <w10:anchorlock/>
              </v:rect>
            </w:pict>
          </mc:Fallback>
        </mc:AlternateContent>
      </w:r>
      <w:r w:rsidR="00C95893">
        <w:rPr>
          <w:rFonts w:ascii="H Avenir Heavy" w:hAnsi="H Avenir Heavy" w:cs="Avenir-Heavy"/>
          <w:noProof/>
          <w:color w:val="A2A92F"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F01A94E" wp14:editId="6F01A94F">
                <wp:simplePos x="0" y="0"/>
                <wp:positionH relativeFrom="page">
                  <wp:posOffset>213360</wp:posOffset>
                </wp:positionH>
                <wp:positionV relativeFrom="page">
                  <wp:posOffset>9037955</wp:posOffset>
                </wp:positionV>
                <wp:extent cx="7336790" cy="821055"/>
                <wp:effectExtent l="0" t="0" r="381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790" cy="821055"/>
                          <a:chOff x="336" y="14233"/>
                          <a:chExt cx="11554" cy="1293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360" y="15117"/>
                            <a:ext cx="11520" cy="39"/>
                          </a:xfrm>
                          <a:prstGeom prst="rect">
                            <a:avLst/>
                          </a:prstGeom>
                          <a:solidFill>
                            <a:srgbClr val="B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350" y="15130"/>
                            <a:ext cx="11520" cy="26"/>
                          </a:xfrm>
                          <a:prstGeom prst="rect">
                            <a:avLst/>
                          </a:prstGeom>
                          <a:solidFill>
                            <a:srgbClr val="B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48" y="14672"/>
                            <a:ext cx="686" cy="732"/>
                          </a:xfrm>
                          <a:custGeom>
                            <a:avLst/>
                            <a:gdLst>
                              <a:gd name="T0" fmla="*/ 0 w 686"/>
                              <a:gd name="T1" fmla="*/ 0 h 732"/>
                              <a:gd name="T2" fmla="*/ 0 w 686"/>
                              <a:gd name="T3" fmla="*/ 605 h 732"/>
                              <a:gd name="T4" fmla="*/ 1 w 686"/>
                              <a:gd name="T5" fmla="*/ 627 h 732"/>
                              <a:gd name="T6" fmla="*/ 6 w 686"/>
                              <a:gd name="T7" fmla="*/ 649 h 732"/>
                              <a:gd name="T8" fmla="*/ 16 w 686"/>
                              <a:gd name="T9" fmla="*/ 669 h 732"/>
                              <a:gd name="T10" fmla="*/ 29 w 686"/>
                              <a:gd name="T11" fmla="*/ 687 h 732"/>
                              <a:gd name="T12" fmla="*/ 45 w 686"/>
                              <a:gd name="T13" fmla="*/ 702 h 732"/>
                              <a:gd name="T14" fmla="*/ 62 w 686"/>
                              <a:gd name="T15" fmla="*/ 714 h 732"/>
                              <a:gd name="T16" fmla="*/ 82 w 686"/>
                              <a:gd name="T17" fmla="*/ 724 h 732"/>
                              <a:gd name="T18" fmla="*/ 104 w 686"/>
                              <a:gd name="T19" fmla="*/ 730 h 732"/>
                              <a:gd name="T20" fmla="*/ 126 w 686"/>
                              <a:gd name="T21" fmla="*/ 732 h 732"/>
                              <a:gd name="T22" fmla="*/ 560 w 686"/>
                              <a:gd name="T23" fmla="*/ 732 h 732"/>
                              <a:gd name="T24" fmla="*/ 581 w 686"/>
                              <a:gd name="T25" fmla="*/ 730 h 732"/>
                              <a:gd name="T26" fmla="*/ 604 w 686"/>
                              <a:gd name="T27" fmla="*/ 724 h 732"/>
                              <a:gd name="T28" fmla="*/ 624 w 686"/>
                              <a:gd name="T29" fmla="*/ 714 h 732"/>
                              <a:gd name="T30" fmla="*/ 641 w 686"/>
                              <a:gd name="T31" fmla="*/ 702 h 732"/>
                              <a:gd name="T32" fmla="*/ 656 w 686"/>
                              <a:gd name="T33" fmla="*/ 686 h 732"/>
                              <a:gd name="T34" fmla="*/ 669 w 686"/>
                              <a:gd name="T35" fmla="*/ 669 h 732"/>
                              <a:gd name="T36" fmla="*/ 679 w 686"/>
                              <a:gd name="T37" fmla="*/ 649 h 732"/>
                              <a:gd name="T38" fmla="*/ 685 w 686"/>
                              <a:gd name="T39" fmla="*/ 627 h 732"/>
                              <a:gd name="T40" fmla="*/ 686 w 686"/>
                              <a:gd name="T41" fmla="*/ 605 h 732"/>
                              <a:gd name="T42" fmla="*/ 686 w 686"/>
                              <a:gd name="T43" fmla="*/ 0 h 732"/>
                              <a:gd name="T44" fmla="*/ 0 w 686"/>
                              <a:gd name="T45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86" h="732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  <a:lnTo>
                                  <a:pt x="1" y="627"/>
                                </a:lnTo>
                                <a:lnTo>
                                  <a:pt x="6" y="649"/>
                                </a:lnTo>
                                <a:lnTo>
                                  <a:pt x="16" y="669"/>
                                </a:lnTo>
                                <a:lnTo>
                                  <a:pt x="29" y="687"/>
                                </a:lnTo>
                                <a:lnTo>
                                  <a:pt x="45" y="702"/>
                                </a:lnTo>
                                <a:lnTo>
                                  <a:pt x="62" y="714"/>
                                </a:lnTo>
                                <a:lnTo>
                                  <a:pt x="82" y="724"/>
                                </a:lnTo>
                                <a:lnTo>
                                  <a:pt x="104" y="730"/>
                                </a:lnTo>
                                <a:lnTo>
                                  <a:pt x="126" y="732"/>
                                </a:lnTo>
                                <a:lnTo>
                                  <a:pt x="560" y="732"/>
                                </a:lnTo>
                                <a:lnTo>
                                  <a:pt x="581" y="730"/>
                                </a:lnTo>
                                <a:lnTo>
                                  <a:pt x="604" y="724"/>
                                </a:lnTo>
                                <a:lnTo>
                                  <a:pt x="624" y="714"/>
                                </a:lnTo>
                                <a:lnTo>
                                  <a:pt x="641" y="702"/>
                                </a:lnTo>
                                <a:lnTo>
                                  <a:pt x="656" y="686"/>
                                </a:lnTo>
                                <a:lnTo>
                                  <a:pt x="669" y="669"/>
                                </a:lnTo>
                                <a:lnTo>
                                  <a:pt x="679" y="649"/>
                                </a:lnTo>
                                <a:lnTo>
                                  <a:pt x="685" y="627"/>
                                </a:lnTo>
                                <a:lnTo>
                                  <a:pt x="686" y="605"/>
                                </a:lnTo>
                                <a:lnTo>
                                  <a:pt x="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350" y="15157"/>
                            <a:ext cx="11520" cy="359"/>
                          </a:xfrm>
                          <a:prstGeom prst="rect">
                            <a:avLst/>
                          </a:prstGeom>
                          <a:solidFill>
                            <a:srgbClr val="B0B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" y="14234"/>
                            <a:ext cx="1154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1A95A" w14:textId="77777777" w:rsidR="005A6628" w:rsidRDefault="005A6628">
                              <w:pPr>
                                <w:spacing w:line="94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 wp14:anchorId="6F01A95C" wp14:editId="6F01A95D">
                                    <wp:extent cx="7322820" cy="59436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22820" cy="594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01A95B" w14:textId="77777777" w:rsidR="005A6628" w:rsidRDefault="005A662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0" y="15157"/>
                            <a:ext cx="11520" cy="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11520 w 11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6367A" id="Group 4" o:spid="_x0000_s1026" style="position:absolute;left:0;text-align:left;margin-left:16.8pt;margin-top:711.65pt;width:577.7pt;height:64.65pt;z-index:-251657216;mso-position-horizontal-relative:page;mso-position-vertical-relative:page" coordorigin="336,14233" coordsize="11554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">
                <v:rect id="Rectangle 6" o:spid="_x0000_s1027" style="position:absolute;left:360;top:15117;width:11520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74kMMA&#10;AADaAAAADwAAAGRycy9kb3ducmV2LnhtbESPQWvCQBSE70L/w/IK3nRjpSLRVWxLxWM1Knh7ZJ/J&#10;avZtml1N/PfdQqHHYWa+YebLzlbiTo03jhWMhgkI4txpw4WCffY5mILwAVlj5ZgUPMjDcvHUm2Oq&#10;Xctbuu9CISKEfYoKyhDqVEqfl2TRD11NHL2zayyGKJtC6gbbCLeVfEmSibRoOC6UWNN7Sfl1d7MK&#10;sss+G+vt9+H4YSYb8/b4WstTq1T/uVvNQATqwn/4r73RCl7h90q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74kMMAAADaAAAADwAAAAAAAAAAAAAAAACYAgAAZHJzL2Rv&#10;d25yZXYueG1sUEsFBgAAAAAEAAQA9QAAAIgDAAAAAA==&#10;" fillcolor="#b0b43c" stroked="f">
                  <v:path arrowok="t"/>
                </v:rect>
                <v:rect id="Rectangle 7" o:spid="_x0000_s1028" style="position:absolute;left:350;top:15130;width:115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m58MA&#10;AADaAAAADwAAAGRycy9kb3ducmV2LnhtbESPQWvCQBSE7wX/w/KE3urGCkFSV6mWisdqtODtkX0m&#10;W7Nv0+zWxH/fFQSPw8x8w8wWva3FhVpvHCsYjxIQxIXThksF+/zzZQrCB2SNtWNScCUPi/ngaYaZ&#10;dh1v6bILpYgQ9hkqqEJoMil9UZFFP3INcfROrrUYomxLqVvsItzW8jVJUmnRcFyosKFVRcV592cV&#10;5D/7fKK3v4fvD5NuzPL6tZbHTqnnYf/+BiJQHx7he3ujFaRwuxJv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xm58MAAADaAAAADwAAAAAAAAAAAAAAAACYAgAAZHJzL2Rv&#10;d25yZXYueG1sUEsFBgAAAAAEAAQA9QAAAIgDAAAAAA==&#10;" fillcolor="#b0b43c" stroked="f">
                  <v:path arrowok="t"/>
                </v:rect>
                <v:shape id="Freeform 8" o:spid="_x0000_s1029" style="position:absolute;left:10848;top:14672;width:686;height:732;visibility:visible;mso-wrap-style:square;v-text-anchor:top" coordsize="68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9MQA&#10;AADaAAAADwAAAGRycy9kb3ducmV2LnhtbESPT2vCQBTE7wW/w/IEL6Xu2qKVNBspBkG9+QfB2yP7&#10;mqTNvg3ZVeO37wqFHoeZ+Q2TLnrbiCt1vnasYTJWIIgLZ2ouNRwPq5c5CB+QDTaOScOdPCyywVOK&#10;iXE33tF1H0oRIewT1FCF0CZS+qIii37sWuLofbnOYoiyK6Xp8BbhtpGvSs2kxZrjQoUtLSsqfvYX&#10;q2H+pnJ+5nybL0/386YwuZpOvrUeDfvPDxCB+vAf/muvjYZ3eFy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jvTEAAAA2gAAAA8AAAAAAAAAAAAAAAAAmAIAAGRycy9k&#10;b3ducmV2LnhtbFBLBQYAAAAABAAEAPUAAACJAwAAAAA=&#10;" path="m,l,605r1,22l6,649r10,20l29,687r16,15l62,714r20,10l104,730r22,2l560,732r21,-2l604,724r20,-10l641,702r15,-16l669,669r10,-20l685,627r1,-22l686,,,xe" fillcolor="#fdfdfd" stroked="f">
                  <v:path arrowok="t" o:connecttype="custom" o:connectlocs="0,0;0,605;1,627;6,649;16,669;29,687;45,702;62,714;82,724;104,730;126,732;560,732;581,730;604,724;624,714;641,702;656,686;669,669;679,649;685,627;686,605;686,0;0,0" o:connectangles="0,0,0,0,0,0,0,0,0,0,0,0,0,0,0,0,0,0,0,0,0,0,0"/>
                </v:shape>
                <v:rect id="Rectangle 9" o:spid="_x0000_s1030" style="position:absolute;left:350;top:15157;width:1152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XDsEA&#10;AADaAAAADwAAAGRycy9kb3ducmV2LnhtbERPz2vCMBS+C/sfwht403QOZHSmZZs4PE5bB94ezbPN&#10;1rzUJtr63y+HgceP7/cqH20rrtR741jB0zwBQVw5bbhWUBab2QsIH5A1to5JwY085NnDZIWpdgPv&#10;6LoPtYgh7FNU0ITQpVL6qiGLfu464sidXG8xRNjXUvc4xHDbykWSLKVFw7GhwY4+Gqp+9xeroPgp&#10;i2e9Ox++12a5Ne+3r095HJSaPo5vryACjeEu/ndvtYK4NV6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/Vw7BAAAA2gAAAA8AAAAAAAAAAAAAAAAAmAIAAGRycy9kb3du&#10;cmV2LnhtbFBLBQYAAAAABAAEAPUAAACGAwAAAAA=&#10;" fillcolor="#b0b43c" stroked="f">
                  <v:path arrowok="t"/>
                </v:rect>
                <v:rect id="Rectangle 10" o:spid="_x0000_s1031" style="position:absolute;left:350;top:14234;width:1154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A6628" w:rsidRDefault="005A6628">
                        <w:pPr>
                          <w:spacing w:line="940" w:lineRule="atLeas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</w:rPr>
                          <w:drawing>
                            <wp:inline distT="0" distB="0" distL="0" distR="0" wp14:anchorId="3EC8BDFA">
                              <wp:extent cx="7322820" cy="5943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22820" cy="594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6628" w:rsidRDefault="005A66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shape id="Freeform 11" o:spid="_x0000_s1032" style="position:absolute;left:350;top:15157;width:11520;height:0;visibility:visible;mso-wrap-style:square;v-text-anchor:top" coordsize="11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XqcQA&#10;AADbAAAADwAAAGRycy9kb3ducmV2LnhtbESPQWvCQBCF7wX/wzJCb3VjFZHoKlGUCkKhVsTjkB2T&#10;YHY2ZLcx/vvOodDbDO/Ne98s172rVUdtqDwbGI8SUMS5txUXBs7f+7c5qBCRLdaeycCTAqxXg5cl&#10;ptY/+Iu6UyyUhHBI0UAZY5NqHfKSHIaRb4hFu/nWYZS1LbRt8SHhrtbvSTLTDiuWhhIb2paU308/&#10;zkAxC8csXLL55sN+dtfJYTe9HnfGvA77bAEqUh//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l6nEAAAA2wAAAA8AAAAAAAAAAAAAAAAAmAIAAGRycy9k&#10;b3ducmV2LnhtbFBLBQYAAAAABAAEAPUAAACJAwAAAAA=&#10;" path="m,l11520,e" filled="f" strokecolor="#fdfdfd" strokeweight="1pt">
                  <v:path arrowok="t" o:connecttype="custom" o:connectlocs="0,0;11520,0" o:connectangles="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H Avenir Heavy" w:hAnsi="H Avenir Heavy" w:cs="Avenir-Heavy"/>
          <w:color w:val="A2A92F"/>
          <w:sz w:val="50"/>
          <w:szCs w:val="50"/>
        </w:rPr>
        <w:t xml:space="preserve"> </w:t>
      </w:r>
      <w:r w:rsidR="00C95893" w:rsidRPr="00C95893">
        <w:rPr>
          <w:rFonts w:ascii="H Avenir Heavy" w:hAnsi="H Avenir Heavy" w:cs="Avenir-Heavy"/>
          <w:color w:val="A2A92F"/>
          <w:sz w:val="50"/>
          <w:szCs w:val="50"/>
        </w:rPr>
        <w:t>Audit of an Employee Benefit</w:t>
      </w:r>
      <w:r>
        <w:rPr>
          <w:rFonts w:ascii="H Avenir Heavy" w:hAnsi="H Avenir Heavy" w:cs="Avenir-Heavy"/>
          <w:color w:val="A2A92F"/>
          <w:sz w:val="50"/>
          <w:szCs w:val="50"/>
        </w:rPr>
        <w:t xml:space="preserve"> </w:t>
      </w:r>
      <w:r w:rsidR="00C95893" w:rsidRPr="00C95893">
        <w:rPr>
          <w:rFonts w:ascii="H Avenir Heavy" w:hAnsi="H Avenir Heavy" w:cs="Avenir-Heavy"/>
          <w:color w:val="A2A92F"/>
          <w:sz w:val="50"/>
          <w:szCs w:val="50"/>
        </w:rPr>
        <w:t>Plan’s Financial Statements</w:t>
      </w:r>
    </w:p>
    <w:p w14:paraId="6F01A6D1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2" w14:textId="77777777" w:rsidR="00C95893" w:rsidRDefault="00C95893" w:rsidP="00C42956">
      <w:pPr>
        <w:spacing w:after="6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3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4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5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6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7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8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9" w14:textId="77777777" w:rsidR="00C95893" w:rsidRDefault="00C95893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A" w14:textId="77777777" w:rsidR="00214C77" w:rsidRDefault="00214C77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p w14:paraId="6F01A6DB" w14:textId="77777777" w:rsidR="00B4709A" w:rsidRDefault="00B4709A" w:rsidP="00C42956">
      <w:pPr>
        <w:spacing w:after="60"/>
        <w:ind w:left="90" w:firstLine="720"/>
        <w:rPr>
          <w:rFonts w:ascii="H Avenir Heavy" w:hAnsi="H Avenir Heavy" w:cs="Avenir-Heavy"/>
          <w:color w:val="A2A92F"/>
          <w:sz w:val="50"/>
          <w:szCs w:val="50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95893" w14:paraId="6F01A6DE" w14:textId="77777777" w:rsidTr="00D21F43">
        <w:trPr>
          <w:trHeight w:val="576"/>
          <w:jc w:val="center"/>
        </w:trPr>
        <w:tc>
          <w:tcPr>
            <w:tcW w:w="5040" w:type="dxa"/>
            <w:vAlign w:val="center"/>
          </w:tcPr>
          <w:p w14:paraId="6F01A6DC" w14:textId="77777777" w:rsidR="00C95893" w:rsidRPr="007E7155" w:rsidRDefault="00C95893" w:rsidP="00C42956">
            <w:pPr>
              <w:spacing w:after="60"/>
              <w:ind w:left="-720" w:firstLine="720"/>
              <w:rPr>
                <w:rFonts w:ascii="H Avenir Heavy" w:hAnsi="H Avenir Heavy" w:cs="Avenir-Heavy"/>
                <w:color w:val="000000" w:themeColor="text1"/>
                <w:sz w:val="50"/>
                <w:szCs w:val="50"/>
                <w:vertAlign w:val="subscript"/>
              </w:rPr>
            </w:pPr>
            <w:r w:rsidRPr="007E7155">
              <w:rPr>
                <w:rFonts w:ascii="Avenir 45 Book" w:hAnsi="Avenir 45 Book"/>
                <w:color w:val="000000" w:themeColor="text1"/>
                <w:sz w:val="18"/>
                <w:szCs w:val="18"/>
              </w:rPr>
              <w:t>PLAN</w:t>
            </w:r>
            <w:r w:rsidRPr="007E7155">
              <w:rPr>
                <w:rFonts w:ascii="Avenir 45 Book" w:hAnsi="Avenir 45 Book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7155">
              <w:rPr>
                <w:rFonts w:ascii="Avenir 45 Book" w:hAnsi="Avenir 45 Book"/>
                <w:color w:val="000000" w:themeColor="text1"/>
                <w:sz w:val="18"/>
                <w:szCs w:val="18"/>
              </w:rPr>
              <w:t>NAME: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t xml:space="preserve"> 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F01A6DD" w14:textId="77777777" w:rsidR="00C95893" w:rsidRPr="007E7155" w:rsidRDefault="00C95893" w:rsidP="00C42956">
            <w:pPr>
              <w:spacing w:after="60"/>
              <w:ind w:left="-720" w:firstLine="720"/>
              <w:rPr>
                <w:rFonts w:ascii="H Avenir Heavy" w:hAnsi="H Avenir Heavy" w:cs="Avenir-Heavy"/>
                <w:color w:val="000000" w:themeColor="text1"/>
                <w:sz w:val="50"/>
                <w:szCs w:val="50"/>
              </w:rPr>
            </w:pPr>
            <w:r w:rsidRPr="007E7155">
              <w:rPr>
                <w:rFonts w:ascii="Avenir 45 Book" w:hAnsi="Avenir 45 Book"/>
                <w:color w:val="000000" w:themeColor="text1"/>
                <w:w w:val="96"/>
                <w:sz w:val="18"/>
                <w:szCs w:val="18"/>
              </w:rPr>
              <w:t>CLIENT</w:t>
            </w:r>
            <w:r w:rsidRPr="007E7155">
              <w:rPr>
                <w:rFonts w:ascii="Avenir 45 Book" w:hAnsi="Avenir 45 Book"/>
                <w:color w:val="000000" w:themeColor="text1"/>
                <w:spacing w:val="9"/>
                <w:w w:val="96"/>
                <w:sz w:val="18"/>
                <w:szCs w:val="18"/>
              </w:rPr>
              <w:t xml:space="preserve"> </w:t>
            </w:r>
            <w:r w:rsidRPr="007E7155">
              <w:rPr>
                <w:rFonts w:ascii="Avenir 45 Book" w:hAnsi="Avenir 45 Book"/>
                <w:color w:val="000000" w:themeColor="text1"/>
                <w:sz w:val="18"/>
                <w:szCs w:val="18"/>
              </w:rPr>
              <w:t>NUMBER: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t xml:space="preserve"> 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C95893" w14:paraId="6F01A6E2" w14:textId="77777777" w:rsidTr="00D21F43">
        <w:trPr>
          <w:trHeight w:val="576"/>
          <w:jc w:val="center"/>
        </w:trPr>
        <w:tc>
          <w:tcPr>
            <w:tcW w:w="5040" w:type="dxa"/>
            <w:vAlign w:val="center"/>
          </w:tcPr>
          <w:p w14:paraId="6F01A6DF" w14:textId="77777777" w:rsidR="00C95893" w:rsidRPr="007E7155" w:rsidRDefault="00C95893" w:rsidP="00C42956">
            <w:pPr>
              <w:spacing w:after="60"/>
              <w:ind w:left="-720" w:firstLine="720"/>
              <w:rPr>
                <w:rFonts w:ascii="H Avenir Heavy" w:hAnsi="H Avenir Heavy" w:cs="Avenir-Heavy"/>
                <w:color w:val="000000" w:themeColor="text1"/>
                <w:sz w:val="50"/>
                <w:szCs w:val="50"/>
              </w:rPr>
            </w:pPr>
            <w:r w:rsidRPr="007E7155">
              <w:rPr>
                <w:rFonts w:ascii="Avenir 45 Book" w:hAnsi="Avenir 45 Book"/>
                <w:color w:val="000000" w:themeColor="text1"/>
                <w:sz w:val="18"/>
                <w:szCs w:val="18"/>
              </w:rPr>
              <w:t>PLAN</w:t>
            </w:r>
            <w:r w:rsidRPr="007E7155">
              <w:rPr>
                <w:rFonts w:ascii="Avenir 45 Book" w:hAnsi="Avenir 45 Book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7155">
              <w:rPr>
                <w:rFonts w:ascii="Avenir 45 Book" w:hAnsi="Avenir 45 Book"/>
                <w:color w:val="000000" w:themeColor="text1"/>
                <w:w w:val="89"/>
                <w:sz w:val="18"/>
                <w:szCs w:val="18"/>
              </w:rPr>
              <w:t>YEAR</w:t>
            </w:r>
            <w:r w:rsidRPr="007E7155">
              <w:rPr>
                <w:rFonts w:ascii="Avenir 45 Book" w:hAnsi="Avenir 45 Book"/>
                <w:color w:val="000000" w:themeColor="text1"/>
                <w:spacing w:val="7"/>
                <w:w w:val="89"/>
                <w:sz w:val="18"/>
                <w:szCs w:val="18"/>
              </w:rPr>
              <w:t xml:space="preserve"> </w:t>
            </w:r>
            <w:r w:rsidRPr="007E7155">
              <w:rPr>
                <w:rFonts w:ascii="Avenir 45 Book" w:hAnsi="Avenir 45 Book"/>
                <w:color w:val="000000" w:themeColor="text1"/>
                <w:w w:val="101"/>
                <w:sz w:val="18"/>
                <w:szCs w:val="18"/>
              </w:rPr>
              <w:t>END: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t xml:space="preserve"> 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B57B77"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F01A6E0" w14:textId="77777777" w:rsidR="00214C77" w:rsidRDefault="00C95893" w:rsidP="00214C7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45 Book" w:hAnsi="Avenir 45 Book" w:cs="Avenir-Light" w:hint="eastAsia"/>
                <w:sz w:val="18"/>
                <w:szCs w:val="18"/>
                <w:u w:val="single"/>
              </w:rPr>
            </w:pPr>
            <w:r>
              <w:rPr>
                <w:rFonts w:ascii="Avenir 45 Book" w:hAnsi="Avenir 45 Book" w:cs="Avenir-Light"/>
                <w:sz w:val="18"/>
                <w:szCs w:val="18"/>
              </w:rPr>
              <w:t>SCOPE OF PLAN AUDIT: LIMITED</w:t>
            </w:r>
            <w:r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instrText xml:space="preserve"> FORMTEXT </w:instrText>
            </w:r>
            <w:r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</w:r>
            <w:r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separate"/>
            </w:r>
            <w:r w:rsidR="00332AA3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332AA3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332AA3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332AA3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332AA3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end"/>
            </w:r>
            <w:bookmarkEnd w:id="1"/>
            <w:r w:rsidRPr="00C95893">
              <w:rPr>
                <w:rFonts w:ascii="Avenir 45 Book" w:hAnsi="Avenir 45 Book" w:cs="Avenir-Light"/>
                <w:sz w:val="18"/>
                <w:szCs w:val="18"/>
              </w:rPr>
              <w:t xml:space="preserve">      FULL</w:t>
            </w:r>
            <w:r w:rsidR="00214C77"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C77"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instrText xml:space="preserve"> FORMTEXT </w:instrText>
            </w:r>
            <w:r w:rsidR="00214C77"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</w:r>
            <w:r w:rsidR="00214C77"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separate"/>
            </w:r>
            <w:r w:rsidR="00214C77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214C77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214C77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214C77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214C77">
              <w:rPr>
                <w:rFonts w:ascii="Avenir 45 Book" w:hAnsi="Avenir 45 Book" w:cs="Avenir-Light"/>
                <w:noProof/>
                <w:sz w:val="18"/>
                <w:szCs w:val="18"/>
                <w:u w:val="single"/>
              </w:rPr>
              <w:t> </w:t>
            </w:r>
            <w:r w:rsidR="00214C77" w:rsidRPr="00C95893">
              <w:rPr>
                <w:rFonts w:ascii="Avenir 45 Book" w:hAnsi="Avenir 45 Book" w:cs="Avenir-Light"/>
                <w:sz w:val="18"/>
                <w:szCs w:val="18"/>
                <w:u w:val="single"/>
              </w:rPr>
              <w:fldChar w:fldCharType="end"/>
            </w:r>
          </w:p>
          <w:p w14:paraId="6F01A6E1" w14:textId="77777777" w:rsidR="00C95893" w:rsidRPr="00C95893" w:rsidRDefault="00C95893" w:rsidP="00214C7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45 Book" w:hAnsi="Avenir 45 Book" w:cs="Avenir-Light" w:hint="eastAsia"/>
                <w:sz w:val="18"/>
                <w:szCs w:val="18"/>
              </w:rPr>
            </w:pPr>
          </w:p>
        </w:tc>
      </w:tr>
    </w:tbl>
    <w:p w14:paraId="6F01A6E3" w14:textId="77777777" w:rsidR="00214C77" w:rsidRDefault="00214C77" w:rsidP="005D7147">
      <w:pPr>
        <w:widowControl w:val="0"/>
        <w:autoSpaceDE w:val="0"/>
        <w:autoSpaceDN w:val="0"/>
        <w:adjustRightInd w:val="0"/>
        <w:spacing w:line="360" w:lineRule="auto"/>
        <w:rPr>
          <w:rFonts w:ascii="H Avenir Heavy" w:hAnsi="H Avenir Heavy" w:cs="Avenir-Heavy"/>
          <w:color w:val="A2A92F"/>
          <w:sz w:val="50"/>
          <w:szCs w:val="50"/>
        </w:rPr>
      </w:pPr>
    </w:p>
    <w:p w14:paraId="6F01A6E4" w14:textId="77777777" w:rsidR="00214C77" w:rsidRDefault="00214C77" w:rsidP="005D7147">
      <w:pPr>
        <w:widowControl w:val="0"/>
        <w:autoSpaceDE w:val="0"/>
        <w:autoSpaceDN w:val="0"/>
        <w:adjustRightInd w:val="0"/>
        <w:spacing w:line="360" w:lineRule="auto"/>
        <w:rPr>
          <w:rFonts w:ascii="H Avenir Heavy" w:hAnsi="H Avenir Heavy" w:cs="Avenir-Heavy"/>
          <w:color w:val="A2A92F"/>
          <w:sz w:val="50"/>
          <w:szCs w:val="50"/>
        </w:rPr>
      </w:pPr>
    </w:p>
    <w:p w14:paraId="6F01A6E5" w14:textId="77777777" w:rsidR="00214C77" w:rsidRDefault="00214C77" w:rsidP="005D7147">
      <w:pPr>
        <w:widowControl w:val="0"/>
        <w:autoSpaceDE w:val="0"/>
        <w:autoSpaceDN w:val="0"/>
        <w:adjustRightInd w:val="0"/>
        <w:spacing w:line="360" w:lineRule="auto"/>
        <w:rPr>
          <w:rFonts w:ascii="H Avenir Heavy" w:hAnsi="H Avenir Heavy" w:cs="Avenir-Heavy"/>
          <w:color w:val="A2A92F"/>
          <w:sz w:val="50"/>
          <w:szCs w:val="50"/>
        </w:rPr>
      </w:pPr>
    </w:p>
    <w:p w14:paraId="6F01A6E6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H Avenir Heavy" w:hAnsi="H Avenir Heavy" w:cs="Avenir-Heavy"/>
          <w:color w:val="A2A92F"/>
          <w:sz w:val="50"/>
          <w:szCs w:val="50"/>
        </w:rPr>
      </w:pPr>
    </w:p>
    <w:p w14:paraId="6F01A6E7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8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9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A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B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C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D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E" w14:textId="77777777" w:rsidR="00D43003" w:rsidRDefault="00D43003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</w:p>
    <w:p w14:paraId="6F01A6EF" w14:textId="77777777" w:rsidR="00B4709A" w:rsidRDefault="00B4709A" w:rsidP="005D7147">
      <w:pPr>
        <w:widowControl w:val="0"/>
        <w:autoSpaceDE w:val="0"/>
        <w:autoSpaceDN w:val="0"/>
        <w:adjustRightInd w:val="0"/>
        <w:spacing w:line="360" w:lineRule="auto"/>
        <w:rPr>
          <w:rFonts w:ascii="Avenir-Black" w:hAnsi="Avenir-Black" w:cs="Avenir-Black"/>
          <w:color w:val="9FA716"/>
          <w:sz w:val="18"/>
          <w:szCs w:val="18"/>
        </w:rPr>
      </w:pPr>
      <w:r>
        <w:rPr>
          <w:rFonts w:ascii="Avenir-Black" w:hAnsi="Avenir-Black" w:cs="Avenir-Black"/>
          <w:color w:val="9FA716"/>
          <w:sz w:val="18"/>
          <w:szCs w:val="18"/>
        </w:rPr>
        <w:t>Note:</w:t>
      </w:r>
    </w:p>
    <w:p w14:paraId="6F01A6F0" w14:textId="77777777" w:rsidR="005D7147" w:rsidRPr="005F5C00" w:rsidRDefault="00B4709A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This non-authoritative tool is intended to assist CPAs auditing the financial statements of employee benefit plans that use one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or more service organizations (user auditors). It is designed to assist user auditors in documenting their procedures and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findings related to controls at a service organization that are likely to be relevant to the employee benefit plan’s internal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 xml:space="preserve">control over financial reporting. It focuses on the user </w:t>
      </w:r>
      <w:r w:rsidR="005A6628">
        <w:rPr>
          <w:rFonts w:ascii="Avenir-Light" w:hAnsi="Avenir-Light" w:cs="Avenir-Light"/>
          <w:sz w:val="19"/>
          <w:szCs w:val="19"/>
        </w:rPr>
        <w:t xml:space="preserve"> a</w:t>
      </w:r>
      <w:r w:rsidRPr="005F5C00">
        <w:rPr>
          <w:rFonts w:ascii="Avenir-Light" w:hAnsi="Avenir-Light" w:cs="Avenir-Light"/>
          <w:sz w:val="19"/>
          <w:szCs w:val="19"/>
        </w:rPr>
        <w:t>uditor’s use of a “report on management’s description of a service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organization’s system and the suitability of the design and operating effectiveness of controls” (a type 2 report). Both a type 1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report and a type 2 report provide a user auditor with information about the design and implementation of controls at a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service organization that are likely to be relevant to user entities’ internal control over financial reporting. Such information is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intended to provide the user auditor with a basis for identifying and assessing the risks of material misstatement in the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employee benefit plan’s financial statements related to the services provided by the service organization. A type 2 report also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includes a description of the service auditor’s tests of the operating effectiveness of controls and the results of those tests.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That information should enable the user auditor to determine whether he or she can rely on the operating effectiveness of the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controls that were tested for the purpose of determining the nature, timing and extent of substantive procedures on related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account balances, classes of transactions, and disclosures in the employee benefit plan’s financial statements.</w:t>
      </w:r>
    </w:p>
    <w:p w14:paraId="6F01A6F1" w14:textId="77777777" w:rsidR="005D7147" w:rsidRPr="005F5C00" w:rsidRDefault="005D7147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</w:p>
    <w:p w14:paraId="6F01A6F2" w14:textId="77777777" w:rsidR="005B34DA" w:rsidRPr="005F5C00" w:rsidRDefault="00B4709A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The AICPA has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 xml:space="preserve">introduced a series of three Service Organization Control (SOC) reports. Service auditors’ reports that </w:t>
      </w:r>
      <w:r w:rsidR="004E0FE2" w:rsidRPr="005F5C00">
        <w:rPr>
          <w:rFonts w:ascii="Avenir-Light" w:hAnsi="Avenir-Light" w:cs="Avenir-Light"/>
          <w:sz w:val="19"/>
          <w:szCs w:val="19"/>
        </w:rPr>
        <w:t>address controls</w:t>
      </w:r>
      <w:r w:rsidRPr="005F5C00">
        <w:rPr>
          <w:rFonts w:ascii="Avenir-Light" w:hAnsi="Avenir-Light" w:cs="Avenir-Light"/>
          <w:sz w:val="19"/>
          <w:szCs w:val="19"/>
        </w:rPr>
        <w:t xml:space="preserve"> at a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service organization relevant to user entities’ internal control over financial reporting ar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e referred to as SOC 1 reports; </w:t>
      </w:r>
      <w:r w:rsidRPr="005F5C00">
        <w:rPr>
          <w:rFonts w:ascii="Avenir-Light" w:hAnsi="Avenir-Light" w:cs="Avenir-Light"/>
          <w:sz w:val="19"/>
          <w:szCs w:val="19"/>
        </w:rPr>
        <w:t>for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example, a report on management’s description of a service organization’s system and the suitability of the design and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operating effectiveness of controls is referred to as a type 2 SOC 1 report. SOC 1 engagements are performed under SSAE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No. 16, Reporting on Controls at a Service Organization, and the related reports are referred to as SOC 1 reports.</w:t>
      </w:r>
    </w:p>
    <w:p w14:paraId="6F01A6F3" w14:textId="77777777" w:rsidR="005D7147" w:rsidRPr="005F5C00" w:rsidRDefault="005D7147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</w:p>
    <w:p w14:paraId="6F01A6F4" w14:textId="77777777" w:rsidR="00863A05" w:rsidRDefault="00B4709A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This tool is not intended to be used as an audit program or to provide authoritative guidance and should be tailored to the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user audit or </w:t>
      </w:r>
      <w:r w:rsidRPr="005F5C00">
        <w:rPr>
          <w:rFonts w:ascii="Avenir-Light" w:hAnsi="Avenir-Light" w:cs="Avenir-Light"/>
          <w:sz w:val="19"/>
          <w:szCs w:val="19"/>
        </w:rPr>
        <w:t>firm’s employee benefit plan audit practice and the circumstances of the individual plan audit. Certain sections of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this tool may be </w:t>
      </w:r>
      <w:r w:rsidRPr="005F5C00">
        <w:rPr>
          <w:rFonts w:ascii="Avenir-Light" w:hAnsi="Avenir-Light" w:cs="Avenir-Light"/>
          <w:sz w:val="19"/>
          <w:szCs w:val="19"/>
        </w:rPr>
        <w:t>completed by the user auditor firm’s reviewer (if applic</w:t>
      </w:r>
      <w:r w:rsidR="00171B97" w:rsidRPr="005F5C00">
        <w:rPr>
          <w:rFonts w:ascii="Avenir-Light" w:hAnsi="Avenir-Light" w:cs="Avenir-Light"/>
          <w:sz w:val="19"/>
          <w:szCs w:val="19"/>
        </w:rPr>
        <w:t>able) to document the use of a t</w:t>
      </w:r>
      <w:r w:rsidRPr="005F5C00">
        <w:rPr>
          <w:rFonts w:ascii="Avenir-Light" w:hAnsi="Avenir-Light" w:cs="Avenir-Light"/>
          <w:sz w:val="19"/>
          <w:szCs w:val="19"/>
        </w:rPr>
        <w:t>ype 2 SOC 1 report in</w:t>
      </w:r>
      <w:r w:rsidR="00863A05" w:rsidRPr="005F5C00">
        <w:rPr>
          <w:rFonts w:ascii="Avenir-Light" w:hAnsi="Avenir-Light" w:cs="Avenir-Light"/>
          <w:sz w:val="19"/>
          <w:szCs w:val="19"/>
        </w:rPr>
        <w:t xml:space="preserve"> an audit of an </w:t>
      </w:r>
      <w:r w:rsidRPr="005F5C00">
        <w:rPr>
          <w:rFonts w:ascii="Avenir-Light" w:hAnsi="Avenir-Light" w:cs="Avenir-Light"/>
          <w:sz w:val="19"/>
          <w:szCs w:val="19"/>
        </w:rPr>
        <w:t>employee benefit plan’s financial statements while other sections may be prepared by the engagement team to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document procedures performed to evaluate controls at a service organization.</w:t>
      </w:r>
      <w:r w:rsidR="005D7147" w:rsidRPr="005F5C00">
        <w:rPr>
          <w:rFonts w:ascii="Avenir-Light" w:hAnsi="Avenir-Light" w:cs="Avenir-Light"/>
          <w:sz w:val="19"/>
          <w:szCs w:val="19"/>
        </w:rPr>
        <w:t xml:space="preserve"> For purposes of this tool, the plan auditor is the user auditor.</w:t>
      </w:r>
    </w:p>
    <w:p w14:paraId="6F01A6F5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</w:p>
    <w:p w14:paraId="6F01A6F6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</w:p>
    <w:p w14:paraId="6F01A6F7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</w:p>
    <w:p w14:paraId="6F01A6F8" w14:textId="77777777" w:rsidR="00D21F43" w:rsidRPr="009036BC" w:rsidRDefault="00D21F43" w:rsidP="009036BC">
      <w:pPr>
        <w:widowControl w:val="0"/>
        <w:autoSpaceDE w:val="0"/>
        <w:autoSpaceDN w:val="0"/>
        <w:adjustRightInd w:val="0"/>
        <w:spacing w:line="360" w:lineRule="auto"/>
        <w:rPr>
          <w:rFonts w:ascii="Avenir 55 Oblique" w:hAnsi="Avenir 55 Oblique" w:cs="Avenir-Black"/>
          <w:iCs/>
          <w:color w:val="000000"/>
          <w:sz w:val="18"/>
          <w:szCs w:val="18"/>
        </w:rPr>
      </w:pPr>
    </w:p>
    <w:p w14:paraId="6F01A6F9" w14:textId="77777777" w:rsidR="005B34DA" w:rsidRDefault="005B34DA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lastRenderedPageBreak/>
        <w:t>Section I –Type 2 SOC 1 Report General Information</w:t>
      </w:r>
    </w:p>
    <w:p w14:paraId="6F01A6FA" w14:textId="77777777" w:rsidR="005B34DA" w:rsidRPr="0000021F" w:rsidRDefault="005B34DA" w:rsidP="00EC36B7">
      <w:pPr>
        <w:spacing w:after="60"/>
        <w:jc w:val="center"/>
        <w:rPr>
          <w:rFonts w:ascii="Avenir 55 Oblique" w:hAnsi="Avenir 55 Oblique"/>
          <w:sz w:val="16"/>
          <w:szCs w:val="16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5B34DA" w14:paraId="6F01A6FC" w14:textId="77777777" w:rsidTr="00D21F43">
        <w:trPr>
          <w:trHeight w:val="576"/>
          <w:jc w:val="center"/>
        </w:trPr>
        <w:tc>
          <w:tcPr>
            <w:tcW w:w="9576" w:type="dxa"/>
            <w:vAlign w:val="center"/>
          </w:tcPr>
          <w:p w14:paraId="6F01A6FB" w14:textId="77777777" w:rsidR="005B34DA" w:rsidRDefault="00D21F43" w:rsidP="00863A05">
            <w:pPr>
              <w:spacing w:after="60"/>
              <w:ind w:left="-720" w:firstLine="720"/>
            </w:pPr>
            <w:r>
              <w:rPr>
                <w:rFonts w:ascii="Avenir-Light" w:hAnsi="Avenir-Light" w:cs="Avenir-Light"/>
                <w:sz w:val="20"/>
                <w:szCs w:val="20"/>
              </w:rPr>
              <w:t xml:space="preserve">NAME OF SERVICE ORGANIZATION  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  <w:bookmarkEnd w:id="2"/>
          </w:p>
        </w:tc>
      </w:tr>
      <w:tr w:rsidR="005B34DA" w14:paraId="6F01A6FE" w14:textId="77777777" w:rsidTr="00D21F43">
        <w:trPr>
          <w:trHeight w:val="576"/>
          <w:jc w:val="center"/>
        </w:trPr>
        <w:tc>
          <w:tcPr>
            <w:tcW w:w="9576" w:type="dxa"/>
            <w:vAlign w:val="center"/>
          </w:tcPr>
          <w:p w14:paraId="6F01A6FD" w14:textId="77777777" w:rsidR="005B34DA" w:rsidRDefault="00D21F43" w:rsidP="00C42956">
            <w:pPr>
              <w:spacing w:after="60"/>
              <w:ind w:left="-720" w:firstLine="720"/>
            </w:pPr>
            <w:r>
              <w:rPr>
                <w:rFonts w:ascii="Avenir-Light" w:hAnsi="Avenir-Light" w:cs="Avenir-Light"/>
                <w:sz w:val="20"/>
                <w:szCs w:val="20"/>
              </w:rPr>
              <w:t xml:space="preserve">NAME OF SERVICE AUDITOR  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B34DA" w14:paraId="6F01A700" w14:textId="77777777" w:rsidTr="00D21F43">
        <w:trPr>
          <w:trHeight w:val="576"/>
          <w:jc w:val="center"/>
        </w:trPr>
        <w:tc>
          <w:tcPr>
            <w:tcW w:w="9576" w:type="dxa"/>
            <w:vAlign w:val="center"/>
          </w:tcPr>
          <w:p w14:paraId="6F01A6FF" w14:textId="77777777" w:rsidR="005B34DA" w:rsidRDefault="00D21F43" w:rsidP="005D7147">
            <w:pPr>
              <w:spacing w:after="60"/>
              <w:ind w:left="-720" w:firstLine="720"/>
            </w:pPr>
            <w:r>
              <w:rPr>
                <w:rFonts w:ascii="Avenir-Light" w:hAnsi="Avenir-Light" w:cs="Avenir-Light"/>
                <w:sz w:val="20"/>
                <w:szCs w:val="20"/>
              </w:rPr>
              <w:t xml:space="preserve">SERVICES </w:t>
            </w:r>
            <w:r w:rsidR="005D7147">
              <w:rPr>
                <w:rFonts w:ascii="Avenir-Light" w:hAnsi="Avenir-Light" w:cs="Avenir-Light"/>
                <w:sz w:val="20"/>
                <w:szCs w:val="20"/>
              </w:rPr>
              <w:t>PROVIDED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 BY THE SERVICE ORGANIZATION  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B34DA" w14:paraId="6F01A702" w14:textId="77777777" w:rsidTr="00D21F43">
        <w:trPr>
          <w:trHeight w:val="576"/>
          <w:jc w:val="center"/>
        </w:trPr>
        <w:tc>
          <w:tcPr>
            <w:tcW w:w="9576" w:type="dxa"/>
            <w:vAlign w:val="center"/>
          </w:tcPr>
          <w:p w14:paraId="6F01A701" w14:textId="77777777" w:rsidR="005B34DA" w:rsidRDefault="00D21F43" w:rsidP="00C42956">
            <w:pPr>
              <w:spacing w:after="60"/>
              <w:ind w:left="-720" w:firstLine="720"/>
            </w:pPr>
            <w:r>
              <w:rPr>
                <w:rFonts w:ascii="Avenir-Light" w:hAnsi="Avenir-Light" w:cs="Avenir-Light"/>
                <w:sz w:val="20"/>
                <w:szCs w:val="20"/>
              </w:rPr>
              <w:t xml:space="preserve">LOCATIONS COVERED (IF APPLICABLE) 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B34DA" w14:paraId="6F01A704" w14:textId="77777777" w:rsidTr="00D21F43">
        <w:trPr>
          <w:trHeight w:val="576"/>
          <w:jc w:val="center"/>
        </w:trPr>
        <w:tc>
          <w:tcPr>
            <w:tcW w:w="9576" w:type="dxa"/>
            <w:vAlign w:val="center"/>
          </w:tcPr>
          <w:p w14:paraId="6F01A703" w14:textId="77777777" w:rsidR="005B34DA" w:rsidRDefault="00D21F43" w:rsidP="00C42956">
            <w:pPr>
              <w:spacing w:after="60"/>
              <w:ind w:left="-720" w:firstLine="720"/>
            </w:pPr>
            <w:r>
              <w:rPr>
                <w:rFonts w:ascii="Avenir-Light" w:hAnsi="Avenir-Light" w:cs="Avenir-Light"/>
                <w:sz w:val="20"/>
                <w:szCs w:val="20"/>
              </w:rPr>
              <w:t xml:space="preserve">PERIOD COVERED BY THE TYPE 2 SOC 1 REPORT  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705" w14:textId="77777777" w:rsidR="00D21F43" w:rsidRPr="0000021F" w:rsidRDefault="00D21F43" w:rsidP="00C42956">
      <w:pPr>
        <w:spacing w:after="60"/>
        <w:ind w:left="90"/>
        <w:jc w:val="center"/>
        <w:rPr>
          <w:rFonts w:ascii="Avenir-Black" w:hAnsi="Avenir-Black" w:cs="Avenir-Black"/>
          <w:color w:val="9FA716"/>
          <w:sz w:val="16"/>
          <w:szCs w:val="16"/>
        </w:rPr>
      </w:pPr>
    </w:p>
    <w:p w14:paraId="6F01A706" w14:textId="77777777" w:rsidR="00D21F43" w:rsidRDefault="00D21F43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II – Service Auditor’s Opinion</w:t>
      </w:r>
    </w:p>
    <w:p w14:paraId="6F01A707" w14:textId="77777777" w:rsidR="00D21F43" w:rsidRPr="0000021F" w:rsidRDefault="00D21F43" w:rsidP="00C42956">
      <w:pPr>
        <w:spacing w:after="60"/>
        <w:ind w:left="90"/>
        <w:jc w:val="center"/>
        <w:rPr>
          <w:rFonts w:ascii="Avenir-Black" w:hAnsi="Avenir-Black" w:cs="Avenir-Black"/>
          <w:color w:val="9FA716"/>
          <w:sz w:val="16"/>
          <w:szCs w:val="16"/>
        </w:rPr>
      </w:pPr>
    </w:p>
    <w:p w14:paraId="6F01A708" w14:textId="77777777" w:rsidR="00D21F43" w:rsidRPr="00D21F43" w:rsidRDefault="00D21F43" w:rsidP="00214C77">
      <w:pPr>
        <w:widowControl w:val="0"/>
        <w:autoSpaceDE w:val="0"/>
        <w:autoSpaceDN w:val="0"/>
        <w:adjustRightInd w:val="0"/>
        <w:spacing w:after="260"/>
        <w:outlineLvl w:val="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</w:rPr>
        <w:t>What type of opinion did the service auditor express in the type 2 SOC 1 report?</w:t>
      </w:r>
    </w:p>
    <w:p w14:paraId="6F01A709" w14:textId="77777777" w:rsidR="00D21F43" w:rsidRPr="00D21F43" w:rsidRDefault="00D21F43" w:rsidP="00C42956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bookmarkEnd w:id="3"/>
      <w:r>
        <w:rPr>
          <w:rFonts w:ascii="Avenir-Light" w:hAnsi="Avenir-Light" w:cs="Avenir-Light"/>
          <w:sz w:val="19"/>
          <w:szCs w:val="19"/>
        </w:rPr>
        <w:t xml:space="preserve"> </w:t>
      </w:r>
      <w:r w:rsidRPr="00D21F43">
        <w:rPr>
          <w:rFonts w:ascii="Avenir-Light" w:hAnsi="Avenir-Light" w:cs="Avenir-Light"/>
          <w:sz w:val="19"/>
          <w:szCs w:val="19"/>
        </w:rPr>
        <w:t>Unqualified</w:t>
      </w:r>
    </w:p>
    <w:p w14:paraId="6F01A70A" w14:textId="77777777" w:rsidR="00D21F43" w:rsidRPr="00D21F43" w:rsidRDefault="00D21F43" w:rsidP="00C42956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D21F43">
        <w:rPr>
          <w:rFonts w:ascii="Avenir-Light" w:hAnsi="Avenir-Light" w:cs="Avenir-Light"/>
          <w:sz w:val="19"/>
          <w:szCs w:val="19"/>
        </w:rPr>
        <w:t xml:space="preserve"> Qualified</w:t>
      </w:r>
    </w:p>
    <w:p w14:paraId="6F01A70B" w14:textId="77777777" w:rsidR="00D21F43" w:rsidRDefault="00D21F43" w:rsidP="00C42956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</w:rPr>
        <w:t>If qualified, document the nature of the qualification(s), and any potential effect it may have on the risk of a material</w:t>
      </w:r>
      <w:r w:rsidR="005F5C00">
        <w:rPr>
          <w:rFonts w:ascii="Avenir-Light" w:hAnsi="Avenir-Light" w:cs="Avenir-Light"/>
          <w:sz w:val="19"/>
          <w:szCs w:val="19"/>
        </w:rPr>
        <w:t xml:space="preserve"> </w:t>
      </w:r>
      <w:r w:rsidRPr="00D21F43">
        <w:rPr>
          <w:rFonts w:ascii="Avenir-Light" w:hAnsi="Avenir-Light" w:cs="Avenir-Light"/>
          <w:sz w:val="19"/>
          <w:szCs w:val="19"/>
        </w:rPr>
        <w:t>misstatement in the employee benefit plan’s financial statements in the box provided below. Note: A qualification</w:t>
      </w:r>
      <w:r w:rsidR="005F5C00">
        <w:rPr>
          <w:rFonts w:ascii="Avenir-Light" w:hAnsi="Avenir-Light" w:cs="Avenir-Light"/>
          <w:sz w:val="19"/>
          <w:szCs w:val="19"/>
        </w:rPr>
        <w:t xml:space="preserve"> </w:t>
      </w:r>
      <w:r w:rsidRPr="00D21F43">
        <w:rPr>
          <w:rFonts w:ascii="Avenir-Light" w:hAnsi="Avenir-Light" w:cs="Avenir-Light"/>
          <w:sz w:val="19"/>
          <w:szCs w:val="19"/>
        </w:rPr>
        <w:t>may affect a single control objective (e.g., controls related to enrollment) or may affect several control objectives</w:t>
      </w:r>
      <w:r w:rsidR="005F5C00">
        <w:rPr>
          <w:rFonts w:ascii="Avenir-Light" w:hAnsi="Avenir-Light" w:cs="Avenir-Light"/>
          <w:sz w:val="19"/>
          <w:szCs w:val="19"/>
        </w:rPr>
        <w:t xml:space="preserve"> </w:t>
      </w:r>
      <w:r w:rsidRPr="00D21F43">
        <w:rPr>
          <w:rFonts w:ascii="Avenir-Light" w:hAnsi="Avenir-Light" w:cs="Avenir-Light"/>
          <w:sz w:val="19"/>
          <w:szCs w:val="19"/>
        </w:rPr>
        <w:t>(e.g., IT general controls over logical access.)</w:t>
      </w:r>
    </w:p>
    <w:p w14:paraId="6F01A70C" w14:textId="77777777" w:rsidR="00D21F43" w:rsidRDefault="00D21F43" w:rsidP="00C42956">
      <w:pPr>
        <w:spacing w:after="60"/>
        <w:ind w:left="90"/>
        <w:rPr>
          <w:rFonts w:ascii="Avenir-Light" w:hAnsi="Avenir-Light" w:cs="Avenir-Light" w:hint="eastAsia"/>
          <w:sz w:val="19"/>
          <w:szCs w:val="19"/>
        </w:rPr>
      </w:pPr>
    </w:p>
    <w:tbl>
      <w:tblPr>
        <w:tblStyle w:val="TableGrid"/>
        <w:tblW w:w="0" w:type="auto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0"/>
      </w:tblGrid>
      <w:tr w:rsidR="00D21F43" w14:paraId="6F01A70E" w14:textId="77777777" w:rsidTr="00D21F43">
        <w:trPr>
          <w:trHeight w:val="864"/>
        </w:trPr>
        <w:tc>
          <w:tcPr>
            <w:tcW w:w="11016" w:type="dxa"/>
          </w:tcPr>
          <w:p w14:paraId="6F01A70D" w14:textId="77777777" w:rsidR="00D21F43" w:rsidRPr="009036BC" w:rsidRDefault="009036BC" w:rsidP="00C42956">
            <w:pPr>
              <w:spacing w:after="60"/>
              <w:rPr>
                <w:sz w:val="19"/>
                <w:szCs w:val="19"/>
              </w:rPr>
            </w:pP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instrText xml:space="preserve"> FORMTEXT </w:instrTex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separate"/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end"/>
            </w:r>
          </w:p>
        </w:tc>
      </w:tr>
    </w:tbl>
    <w:p w14:paraId="6F01A70F" w14:textId="77777777" w:rsidR="00214C77" w:rsidRDefault="00214C77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</w:p>
    <w:p w14:paraId="6F01A710" w14:textId="77777777" w:rsidR="00C42956" w:rsidRDefault="00863A05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S</w:t>
      </w:r>
      <w:r w:rsidR="00C42956">
        <w:rPr>
          <w:rFonts w:ascii="Avenir-Black" w:hAnsi="Avenir-Black" w:cs="Avenir-Black"/>
          <w:color w:val="9FA716"/>
          <w:sz w:val="28"/>
          <w:szCs w:val="28"/>
        </w:rPr>
        <w:t>ection III – Period Covered by the Type 2 SOC 1 Report</w:t>
      </w:r>
    </w:p>
    <w:p w14:paraId="6F01A711" w14:textId="77777777" w:rsidR="00C42956" w:rsidRPr="005A6628" w:rsidRDefault="00C42956" w:rsidP="00C42956">
      <w:pPr>
        <w:spacing w:after="60"/>
        <w:jc w:val="center"/>
        <w:rPr>
          <w:rFonts w:ascii="Avenir-Black" w:hAnsi="Avenir-Black" w:cs="Avenir-Black"/>
          <w:color w:val="9FA716"/>
          <w:sz w:val="18"/>
          <w:szCs w:val="18"/>
        </w:rPr>
      </w:pPr>
    </w:p>
    <w:p w14:paraId="6F01A712" w14:textId="77777777" w:rsidR="00C42956" w:rsidRDefault="00C42956" w:rsidP="00C42956">
      <w:pPr>
        <w:widowControl w:val="0"/>
        <w:autoSpaceDE w:val="0"/>
        <w:autoSpaceDN w:val="0"/>
        <w:adjustRightInd w:val="0"/>
        <w:spacing w:after="2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Does the type 2 SOC 1 report cover the period covered by the plan’s financial statements that are being audited?</w:t>
      </w:r>
    </w:p>
    <w:p w14:paraId="6F01A713" w14:textId="77777777" w:rsidR="00C42956" w:rsidRPr="00D21F43" w:rsidRDefault="00C42956" w:rsidP="00C42956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Yes (skip to Section IV)</w:t>
      </w:r>
    </w:p>
    <w:p w14:paraId="6F01A714" w14:textId="77777777" w:rsidR="00C42956" w:rsidRPr="00D21F43" w:rsidRDefault="00C42956" w:rsidP="00C42956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D21F43"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No</w:t>
      </w:r>
    </w:p>
    <w:p w14:paraId="6F01A715" w14:textId="77777777" w:rsidR="00C42956" w:rsidRDefault="00C42956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If the type 2 SOC 1 report does not cover a significant portion of the period covered by the plan’s financial statements,</w:t>
      </w:r>
      <w:r w:rsidR="00C259B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was evidence about the operating effectiveness of controls obtained for the period that is not covered by the type 2</w:t>
      </w:r>
      <w:r w:rsidR="00C259B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SOC 1 report by performing additional procedures?</w:t>
      </w:r>
    </w:p>
    <w:p w14:paraId="6F01A716" w14:textId="77777777" w:rsidR="005F5C00" w:rsidRPr="0000021F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6"/>
          <w:szCs w:val="16"/>
        </w:rPr>
      </w:pPr>
    </w:p>
    <w:p w14:paraId="6F01A717" w14:textId="77777777" w:rsidR="00C42956" w:rsidRDefault="00C42956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Examples of procedures that may be performed include:</w:t>
      </w:r>
    </w:p>
    <w:p w14:paraId="6F01A718" w14:textId="77777777" w:rsidR="005F5C00" w:rsidRPr="0000021F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6"/>
          <w:szCs w:val="16"/>
        </w:rPr>
      </w:pPr>
    </w:p>
    <w:p w14:paraId="6F01A719" w14:textId="77777777" w:rsidR="00C42956" w:rsidRPr="005F5C00" w:rsidRDefault="00C42956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Making inquiries of the service organization about any major changes in the controls or processes, any noted</w:t>
      </w:r>
      <w:r w:rsidR="00C259B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issues, or any changes in programs or software at the service organization since the period covered by the service</w:t>
      </w:r>
      <w:r w:rsidR="00C259B7" w:rsidRPr="005F5C00">
        <w:rPr>
          <w:rFonts w:ascii="Avenir-Light" w:hAnsi="Avenir-Light" w:cs="Avenir-Light"/>
          <w:sz w:val="19"/>
          <w:szCs w:val="19"/>
        </w:rPr>
        <w:t xml:space="preserve"> </w:t>
      </w:r>
      <w:r w:rsidR="00171B97" w:rsidRPr="005F5C00">
        <w:rPr>
          <w:rFonts w:ascii="Avenir-Light" w:hAnsi="Avenir-Light" w:cs="Avenir-Light"/>
          <w:sz w:val="19"/>
          <w:szCs w:val="19"/>
        </w:rPr>
        <w:t>t</w:t>
      </w:r>
      <w:r w:rsidRPr="005F5C00">
        <w:rPr>
          <w:rFonts w:ascii="Avenir-Light" w:hAnsi="Avenir-Light" w:cs="Avenir-Light"/>
          <w:sz w:val="19"/>
          <w:szCs w:val="19"/>
        </w:rPr>
        <w:t>ype 2 SOC 1 report.</w:t>
      </w:r>
    </w:p>
    <w:p w14:paraId="6F01A71A" w14:textId="77777777" w:rsidR="00C42956" w:rsidRDefault="00C42956" w:rsidP="0000021F">
      <w:pPr>
        <w:keepLines/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t>(Note: Some service organizations provide a “bridge letter” that addresses the period from the date of the service</w:t>
      </w:r>
      <w:r w:rsidR="00C259B7" w:rsidRP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auditor’s</w:t>
      </w:r>
      <w:r w:rsidR="005F5C00">
        <w:rPr>
          <w:rFonts w:ascii="Avenir-Light" w:hAnsi="Avenir-Light" w:cs="Avenir-Light"/>
          <w:sz w:val="19"/>
          <w:szCs w:val="19"/>
        </w:rPr>
        <w:t xml:space="preserve"> </w:t>
      </w:r>
      <w:r w:rsidRPr="005F5C00">
        <w:rPr>
          <w:rFonts w:ascii="Avenir-Light" w:hAnsi="Avenir-Light" w:cs="Avenir-Light"/>
          <w:sz w:val="19"/>
          <w:szCs w:val="19"/>
        </w:rPr>
        <w:t>report through the most recent calendar year end.)</w:t>
      </w:r>
    </w:p>
    <w:p w14:paraId="6F01A71B" w14:textId="77777777" w:rsidR="00C42956" w:rsidRPr="005F5C00" w:rsidRDefault="00C42956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Light" w:hAnsi="Avenir-Light" w:cs="Avenir-Light"/>
          <w:sz w:val="19"/>
          <w:szCs w:val="19"/>
        </w:rPr>
        <w:lastRenderedPageBreak/>
        <w:t>Name of service organization representative contacted:</w:t>
      </w:r>
    </w:p>
    <w:p w14:paraId="6F01A71C" w14:textId="77777777" w:rsidR="00C42956" w:rsidRDefault="00C42956" w:rsidP="00214C77">
      <w:pPr>
        <w:widowControl w:val="0"/>
        <w:autoSpaceDE w:val="0"/>
        <w:autoSpaceDN w:val="0"/>
        <w:adjustRightInd w:val="0"/>
        <w:spacing w:after="260"/>
        <w:outlineLvl w:val="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Telephone number: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71D" w14:textId="77777777" w:rsidR="00C42956" w:rsidRDefault="00C42956" w:rsidP="00214C77">
      <w:pPr>
        <w:widowControl w:val="0"/>
        <w:autoSpaceDE w:val="0"/>
        <w:autoSpaceDN w:val="0"/>
        <w:adjustRightInd w:val="0"/>
        <w:spacing w:after="260"/>
        <w:outlineLvl w:val="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Date contacted: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71E" w14:textId="77777777" w:rsidR="00C42956" w:rsidRDefault="00C42956" w:rsidP="00214C77">
      <w:pPr>
        <w:widowControl w:val="0"/>
        <w:autoSpaceDE w:val="0"/>
        <w:autoSpaceDN w:val="0"/>
        <w:adjustRightInd w:val="0"/>
        <w:spacing w:after="260"/>
        <w:outlineLvl w:val="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Contacted by: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71F" w14:textId="77777777" w:rsidR="00C42956" w:rsidRDefault="00C42956" w:rsidP="00214C77">
      <w:pPr>
        <w:widowControl w:val="0"/>
        <w:autoSpaceDE w:val="0"/>
        <w:autoSpaceDN w:val="0"/>
        <w:adjustRightInd w:val="0"/>
        <w:spacing w:after="260"/>
        <w:outlineLvl w:val="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Results: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720" w14:textId="77777777" w:rsidR="00C42956" w:rsidRDefault="00C42956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Reviewing documentation and correspondence issued by the service organization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to management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 regarding changes</w:t>
      </w:r>
      <w:r w:rsidR="005F5C00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to the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programs, software, or controls or any noted issues.</w:t>
      </w:r>
    </w:p>
    <w:p w14:paraId="6F01A721" w14:textId="77777777" w:rsidR="005F5C00" w:rsidRPr="005F5C00" w:rsidRDefault="005F5C00" w:rsidP="005F5C00">
      <w:pPr>
        <w:pStyle w:val="ListParagraph"/>
        <w:widowControl w:val="0"/>
        <w:autoSpaceDE w:val="0"/>
        <w:autoSpaceDN w:val="0"/>
        <w:adjustRightInd w:val="0"/>
        <w:spacing w:after="60"/>
        <w:ind w:left="51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722" w14:textId="77777777" w:rsidR="00CF1C05" w:rsidRPr="005F5C00" w:rsidRDefault="00C42956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Obtaining additional audit evidence regarding the operating effectiveness of controls at the service organization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for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the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portion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of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the per</w:t>
      </w:r>
      <w:r w:rsidR="00171B97" w:rsidRPr="005F5C00">
        <w:rPr>
          <w:rFonts w:ascii="Avenir-Book" w:hAnsi="Avenir-Book" w:cs="Avenir-Book"/>
          <w:color w:val="000000"/>
          <w:sz w:val="19"/>
          <w:szCs w:val="19"/>
        </w:rPr>
        <w:t>iod that is not covered by the t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ype 2 SOC 1 report. If the 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>plan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 auditor believes it is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necessary, he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or she may 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>request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that the user organization (plan)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contact the service organization to request that the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service auditor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perform</w:t>
      </w:r>
      <w:r w:rsidR="005F5C00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agreed-upon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procedures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at</w:t>
      </w:r>
      <w:r w:rsidR="00CF1C05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the service </w:t>
      </w:r>
      <w:r w:rsidR="004E0FE2" w:rsidRPr="005F5C00">
        <w:rPr>
          <w:rFonts w:ascii="Avenir-Book" w:hAnsi="Avenir-Book" w:cs="Avenir-Book"/>
          <w:color w:val="000000"/>
          <w:sz w:val="19"/>
          <w:szCs w:val="19"/>
        </w:rPr>
        <w:t>organization</w:t>
      </w:r>
      <w:r w:rsidRPr="005F5C00">
        <w:rPr>
          <w:rFonts w:ascii="Avenir-Book" w:hAnsi="Avenir-Book" w:cs="Avenir-Book"/>
          <w:color w:val="000000"/>
          <w:sz w:val="19"/>
          <w:szCs w:val="19"/>
        </w:rPr>
        <w:t xml:space="preserve"> or the </w:t>
      </w:r>
      <w:r w:rsidR="00C259B7" w:rsidRPr="005F5C00">
        <w:rPr>
          <w:rFonts w:ascii="Avenir-Book" w:hAnsi="Avenir-Book" w:cs="Avenir-Book"/>
          <w:color w:val="000000"/>
          <w:sz w:val="19"/>
          <w:szCs w:val="19"/>
        </w:rPr>
        <w:t xml:space="preserve">plan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auditor may perform such procedures.</w:t>
      </w:r>
    </w:p>
    <w:p w14:paraId="6F01A723" w14:textId="77777777" w:rsidR="005F5C00" w:rsidRP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724" w14:textId="77777777" w:rsidR="00C42956" w:rsidRPr="00CF1C05" w:rsidRDefault="00C42956" w:rsidP="00CF1C05">
      <w:pPr>
        <w:widowControl w:val="0"/>
        <w:autoSpaceDE w:val="0"/>
        <w:autoSpaceDN w:val="0"/>
        <w:adjustRightInd w:val="0"/>
        <w:spacing w:after="260"/>
        <w:rPr>
          <w:rFonts w:ascii="L Avenir Light" w:hAnsi="L Avenir Light" w:cs="Avenir-Book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>Conclusion:</w:t>
      </w:r>
    </w:p>
    <w:p w14:paraId="6F01A725" w14:textId="77777777" w:rsidR="00C42956" w:rsidRPr="00C42956" w:rsidRDefault="00C42956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Document the </w:t>
      </w:r>
      <w:r w:rsidR="00C259B7">
        <w:rPr>
          <w:rFonts w:ascii="Avenir-Book" w:hAnsi="Avenir-Book" w:cs="Avenir-Book"/>
          <w:color w:val="000000"/>
          <w:sz w:val="19"/>
          <w:szCs w:val="19"/>
        </w:rPr>
        <w:t>plan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 auditor’s conclusion and any procedures performed, as applicable and inclu</w:t>
      </w:r>
      <w:r w:rsidR="00EC36B7">
        <w:rPr>
          <w:rFonts w:ascii="Avenir-Book" w:hAnsi="Avenir-Book" w:cs="Avenir-Book"/>
          <w:color w:val="000000"/>
          <w:sz w:val="19"/>
          <w:szCs w:val="19"/>
        </w:rPr>
        <w:t>de any supporting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documentation.</w:t>
      </w:r>
    </w:p>
    <w:tbl>
      <w:tblPr>
        <w:tblStyle w:val="TableGrid"/>
        <w:tblW w:w="0" w:type="auto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0"/>
      </w:tblGrid>
      <w:tr w:rsidR="00C42956" w14:paraId="6F01A727" w14:textId="77777777" w:rsidTr="00C6693C">
        <w:trPr>
          <w:trHeight w:val="864"/>
        </w:trPr>
        <w:tc>
          <w:tcPr>
            <w:tcW w:w="11016" w:type="dxa"/>
          </w:tcPr>
          <w:p w14:paraId="6F01A726" w14:textId="77777777" w:rsidR="00C42956" w:rsidRPr="009036BC" w:rsidRDefault="009036BC" w:rsidP="00C42956">
            <w:pPr>
              <w:spacing w:after="60"/>
              <w:rPr>
                <w:sz w:val="19"/>
                <w:szCs w:val="19"/>
              </w:rPr>
            </w:pP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instrText xml:space="preserve"> FORMTEXT </w:instrTex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separate"/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end"/>
            </w:r>
          </w:p>
        </w:tc>
      </w:tr>
    </w:tbl>
    <w:p w14:paraId="6F01A728" w14:textId="77777777" w:rsidR="00863A05" w:rsidRDefault="00863A05" w:rsidP="00863A05">
      <w:pPr>
        <w:spacing w:after="60"/>
        <w:rPr>
          <w:sz w:val="19"/>
          <w:szCs w:val="19"/>
        </w:rPr>
      </w:pPr>
    </w:p>
    <w:p w14:paraId="6F01A729" w14:textId="77777777" w:rsidR="00F859F3" w:rsidRDefault="00F859F3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IV – Service Auditor’s Professional Reputation</w:t>
      </w:r>
    </w:p>
    <w:p w14:paraId="6F01A72A" w14:textId="77777777" w:rsidR="00F859F3" w:rsidRDefault="00F859F3" w:rsidP="00F859F3">
      <w:pPr>
        <w:spacing w:after="60"/>
        <w:ind w:left="90"/>
        <w:jc w:val="center"/>
        <w:rPr>
          <w:rFonts w:ascii="Avenir-Black" w:hAnsi="Avenir-Black" w:cs="Avenir-Black"/>
          <w:color w:val="9FA716"/>
          <w:sz w:val="28"/>
          <w:szCs w:val="28"/>
        </w:rPr>
      </w:pPr>
    </w:p>
    <w:p w14:paraId="6F01A72B" w14:textId="77777777" w:rsidR="00F859F3" w:rsidRDefault="00F859F3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 xml:space="preserve">If the </w:t>
      </w:r>
      <w:r w:rsidR="00C259B7">
        <w:rPr>
          <w:rFonts w:ascii="Avenir-Book" w:hAnsi="Avenir-Book" w:cs="Avenir-Book"/>
          <w:sz w:val="19"/>
          <w:szCs w:val="19"/>
        </w:rPr>
        <w:t>plan</w:t>
      </w:r>
      <w:r>
        <w:rPr>
          <w:rFonts w:ascii="Avenir-Book" w:hAnsi="Avenir-Book" w:cs="Avenir-Book"/>
          <w:sz w:val="19"/>
          <w:szCs w:val="19"/>
        </w:rPr>
        <w:t xml:space="preserve"> auditor is unfamiliar with or has no experience with the service auditor that issued the type 2 SOC 1 report, </w:t>
      </w:r>
      <w:r w:rsidR="00CF1C05">
        <w:rPr>
          <w:rFonts w:ascii="Avenir-Book" w:hAnsi="Avenir-Book" w:cs="Avenir-Book"/>
          <w:sz w:val="19"/>
          <w:szCs w:val="19"/>
        </w:rPr>
        <w:t>t</w:t>
      </w:r>
      <w:r>
        <w:rPr>
          <w:rFonts w:ascii="Avenir-Book" w:hAnsi="Avenir-Book" w:cs="Avenir-Book"/>
          <w:sz w:val="19"/>
          <w:szCs w:val="19"/>
        </w:rPr>
        <w:t xml:space="preserve">he </w:t>
      </w:r>
      <w:r w:rsidR="00C259B7">
        <w:rPr>
          <w:rFonts w:ascii="Avenir-Book" w:hAnsi="Avenir-Book" w:cs="Avenir-Book"/>
          <w:sz w:val="19"/>
          <w:szCs w:val="19"/>
        </w:rPr>
        <w:t>plan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auditor should perform procedures concerning the service auditor’s professional reputation. Examples of procedures could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include reviewing on-line sources of such information such as the Public Company Accounting Oversight Board’s (PCAOB)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website, which includes registration listings and inspection reports; the AICPA’s website from which peer review reports and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peer review acceptance letters can be accessed; and the website of the applicable state accountancy board. If no information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can be found, document that fact, and determine the effect on the audit.</w:t>
      </w:r>
    </w:p>
    <w:p w14:paraId="6F01A72C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72D" w14:textId="77777777" w:rsidR="00F859F3" w:rsidRDefault="00F859F3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 w:rsidRPr="005F5C00">
        <w:rPr>
          <w:rFonts w:ascii="Avenir-Book" w:hAnsi="Avenir-Book" w:cs="Avenir-Book"/>
          <w:sz w:val="19"/>
          <w:szCs w:val="19"/>
        </w:rPr>
        <w:t xml:space="preserve">Was the service auditor’s report prepared by a CPA firm with whom the </w:t>
      </w:r>
      <w:r w:rsidR="00C259B7" w:rsidRPr="005F5C00">
        <w:rPr>
          <w:rFonts w:ascii="Avenir-Book" w:hAnsi="Avenir-Book" w:cs="Avenir-Book"/>
          <w:sz w:val="19"/>
          <w:szCs w:val="19"/>
        </w:rPr>
        <w:t>plan</w:t>
      </w:r>
      <w:r w:rsidRPr="005F5C00">
        <w:rPr>
          <w:rFonts w:ascii="Avenir-Book" w:hAnsi="Avenir-Book" w:cs="Avenir-Book"/>
          <w:sz w:val="19"/>
          <w:szCs w:val="19"/>
        </w:rPr>
        <w:t xml:space="preserve"> auditor is familiar?</w:t>
      </w:r>
    </w:p>
    <w:p w14:paraId="6F01A72E" w14:textId="77777777" w:rsidR="00F859F3" w:rsidRPr="00D21F43" w:rsidRDefault="00F859F3" w:rsidP="00F859F3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Yes (skip to Section V)</w:t>
      </w:r>
    </w:p>
    <w:p w14:paraId="6F01A72F" w14:textId="77777777" w:rsidR="00F859F3" w:rsidRPr="00D21F43" w:rsidRDefault="00F859F3" w:rsidP="00F859F3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D21F43"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No</w:t>
      </w:r>
    </w:p>
    <w:p w14:paraId="6F01A730" w14:textId="77777777" w:rsidR="00F859F3" w:rsidRDefault="00F859F3" w:rsidP="00F859F3">
      <w:pPr>
        <w:spacing w:after="260"/>
        <w:rPr>
          <w:rFonts w:ascii="Avenir-Light" w:hAnsi="Avenir-Light" w:cs="Avenir-Light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Document procedures performed and include any supporting documentation.</w:t>
      </w:r>
    </w:p>
    <w:tbl>
      <w:tblPr>
        <w:tblStyle w:val="TableGrid"/>
        <w:tblW w:w="0" w:type="auto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0"/>
      </w:tblGrid>
      <w:tr w:rsidR="00F859F3" w14:paraId="6F01A732" w14:textId="77777777" w:rsidTr="00C751D2">
        <w:trPr>
          <w:trHeight w:val="864"/>
        </w:trPr>
        <w:tc>
          <w:tcPr>
            <w:tcW w:w="11016" w:type="dxa"/>
          </w:tcPr>
          <w:p w14:paraId="6F01A731" w14:textId="77777777" w:rsidR="00F859F3" w:rsidRDefault="009036BC" w:rsidP="00C751D2">
            <w:pPr>
              <w:spacing w:after="60"/>
              <w:rPr>
                <w:sz w:val="19"/>
                <w:szCs w:val="19"/>
              </w:rPr>
            </w:pP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instrText xml:space="preserve"> FORMTEXT </w:instrTex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separate"/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end"/>
            </w:r>
          </w:p>
        </w:tc>
      </w:tr>
    </w:tbl>
    <w:p w14:paraId="6F01A733" w14:textId="77777777" w:rsidR="00F859F3" w:rsidRDefault="00F859F3" w:rsidP="00F859F3">
      <w:pPr>
        <w:spacing w:after="60"/>
        <w:ind w:left="90"/>
        <w:rPr>
          <w:sz w:val="19"/>
          <w:szCs w:val="19"/>
        </w:rPr>
      </w:pPr>
    </w:p>
    <w:p w14:paraId="6F01A734" w14:textId="77777777" w:rsidR="00F859F3" w:rsidRPr="0000021F" w:rsidRDefault="00F859F3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16"/>
          <w:szCs w:val="16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V – Use of Subservice Organizations / Carve-Outs</w:t>
      </w:r>
      <w:r w:rsidR="0000021F">
        <w:rPr>
          <w:rFonts w:ascii="Avenir-Black" w:hAnsi="Avenir-Black" w:cs="Avenir-Black"/>
          <w:color w:val="9FA716"/>
          <w:sz w:val="16"/>
          <w:szCs w:val="16"/>
        </w:rPr>
        <w:br/>
      </w:r>
    </w:p>
    <w:p w14:paraId="6F01A735" w14:textId="77777777" w:rsidR="00F859F3" w:rsidRDefault="00F859F3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Did the service organization outsource any functions relevant to the plan’s internal control over financial reporting to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another service organization (a subservice organization), and was the subservice organization carved out of the type 2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SOC 1 report?</w:t>
      </w:r>
    </w:p>
    <w:p w14:paraId="6F01A736" w14:textId="77777777" w:rsidR="00F859F3" w:rsidRPr="00F859F3" w:rsidRDefault="00F859F3" w:rsidP="00F859F3">
      <w:pPr>
        <w:widowControl w:val="0"/>
        <w:autoSpaceDE w:val="0"/>
        <w:autoSpaceDN w:val="0"/>
        <w:adjustRightInd w:val="0"/>
        <w:spacing w:after="260"/>
        <w:rPr>
          <w:rFonts w:ascii="Avenir-Book" w:hAnsi="Avenir-Book" w:cs="Avenir-Book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Yes </w:t>
      </w:r>
    </w:p>
    <w:p w14:paraId="6F01A737" w14:textId="77777777" w:rsidR="00F859F3" w:rsidRPr="00D21F43" w:rsidRDefault="00F859F3" w:rsidP="00F859F3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D21F43"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No</w:t>
      </w:r>
      <w:r w:rsidR="00EC36B7">
        <w:rPr>
          <w:rFonts w:ascii="Avenir-Book" w:hAnsi="Avenir-Book" w:cs="Avenir-Book"/>
          <w:sz w:val="19"/>
          <w:szCs w:val="19"/>
        </w:rPr>
        <w:t xml:space="preserve"> (skip to Section VI)</w:t>
      </w:r>
    </w:p>
    <w:p w14:paraId="6F01A738" w14:textId="77777777" w:rsidR="00863A05" w:rsidRDefault="00F859F3" w:rsidP="005F5C00">
      <w:pPr>
        <w:widowControl w:val="0"/>
        <w:autoSpaceDE w:val="0"/>
        <w:autoSpaceDN w:val="0"/>
        <w:adjustRightInd w:val="0"/>
        <w:spacing w:after="60"/>
        <w:rPr>
          <w:rFonts w:ascii="Avenir-Light" w:hAnsi="Avenir-Light" w:cs="Avenir-Light" w:hint="eastAsia"/>
          <w:sz w:val="19"/>
          <w:szCs w:val="19"/>
        </w:rPr>
      </w:pPr>
      <w:r w:rsidRPr="005F5C00">
        <w:rPr>
          <w:rFonts w:ascii="Avenir-Book" w:hAnsi="Avenir-Book" w:cs="Avenir-Book"/>
          <w:sz w:val="19"/>
          <w:szCs w:val="19"/>
        </w:rPr>
        <w:lastRenderedPageBreak/>
        <w:t xml:space="preserve">If yes, in the table below, list the </w:t>
      </w:r>
      <w:r w:rsidR="00C259B7" w:rsidRPr="005F5C00">
        <w:rPr>
          <w:rFonts w:ascii="Avenir-Book" w:hAnsi="Avenir-Book" w:cs="Avenir-Book"/>
          <w:sz w:val="19"/>
          <w:szCs w:val="19"/>
        </w:rPr>
        <w:t xml:space="preserve">names of the subservice organizations and the </w:t>
      </w:r>
      <w:r w:rsidRPr="005F5C00">
        <w:rPr>
          <w:rFonts w:ascii="Avenir-Book" w:hAnsi="Avenir-Book" w:cs="Avenir-Book"/>
          <w:sz w:val="19"/>
          <w:szCs w:val="19"/>
        </w:rPr>
        <w:t>functions performed by the subservice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sz w:val="19"/>
          <w:szCs w:val="19"/>
        </w:rPr>
        <w:t>organization</w:t>
      </w:r>
      <w:r w:rsidR="005C0DF9" w:rsidRPr="005F5C00">
        <w:rPr>
          <w:rFonts w:ascii="Avenir-Book" w:hAnsi="Avenir-Book" w:cs="Avenir-Book"/>
          <w:sz w:val="19"/>
          <w:szCs w:val="19"/>
        </w:rPr>
        <w:t>s</w:t>
      </w:r>
      <w:r w:rsidRPr="005F5C00">
        <w:rPr>
          <w:rFonts w:ascii="Avenir-Book" w:hAnsi="Avenir-Book" w:cs="Avenir-Book"/>
          <w:sz w:val="19"/>
          <w:szCs w:val="19"/>
        </w:rPr>
        <w:t xml:space="preserve"> ident</w:t>
      </w:r>
      <w:r w:rsidR="00171B97" w:rsidRPr="005F5C00">
        <w:rPr>
          <w:rFonts w:ascii="Avenir-Book" w:hAnsi="Avenir-Book" w:cs="Avenir-Book"/>
          <w:sz w:val="19"/>
          <w:szCs w:val="19"/>
        </w:rPr>
        <w:t>ified in the service auditor‘s t</w:t>
      </w:r>
      <w:r w:rsidRPr="005F5C00">
        <w:rPr>
          <w:rFonts w:ascii="Avenir-Book" w:hAnsi="Avenir-Book" w:cs="Avenir-Book"/>
          <w:sz w:val="19"/>
          <w:szCs w:val="19"/>
        </w:rPr>
        <w:t>ype 2 SOC 1 report (and also in the description of the 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sz w:val="19"/>
          <w:szCs w:val="19"/>
        </w:rPr>
        <w:t>organization’s systems.) (If the service auditor’s report uses</w:t>
      </w:r>
      <w:r>
        <w:rPr>
          <w:rFonts w:ascii="Avenir-Book" w:hAnsi="Avenir-Book" w:cs="Avenir-Book"/>
          <w:sz w:val="19"/>
          <w:szCs w:val="19"/>
        </w:rPr>
        <w:t xml:space="preserve"> the carve-out method, the functions performed by the 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organizations will be provided but the names of the subservice organizations may not be provided.) If the functions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performed by the subservice organization are significant and relevant to the plan’s internal control over financial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reporting, the plan auditor may consider obtaining additional information about the subservice organization’s controls.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Such information may be available from user manuals, system overviews, technical manuals, the contract between the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plan and the service organization, and reports on the subservice organization’s controls, prepared by other 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auditors, internal auditors, or a regulatory authority.</w:t>
      </w:r>
    </w:p>
    <w:p w14:paraId="6F01A739" w14:textId="77777777" w:rsidR="00C751D2" w:rsidRPr="0000021F" w:rsidRDefault="00C751D2" w:rsidP="00C751D2">
      <w:pPr>
        <w:spacing w:after="60"/>
        <w:rPr>
          <w:rFonts w:ascii="Avenir-Book" w:hAnsi="Avenir-Book" w:cs="Avenir-Book" w:hint="eastAsia"/>
          <w:sz w:val="16"/>
          <w:szCs w:val="16"/>
        </w:rPr>
      </w:pPr>
      <w:r>
        <w:rPr>
          <w:rFonts w:ascii="Avenir-Book" w:hAnsi="Avenir-Book" w:cs="Avenir-Book"/>
          <w:sz w:val="19"/>
          <w:szCs w:val="19"/>
        </w:rPr>
        <w:t>Complete column 3 to document or reference work performed to address the carved-out subservice organization(s). If</w:t>
      </w:r>
      <w:r w:rsidR="005A6628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the controls and functions performed by the subservice organization are not deemed relevant or significant to the plan’s</w:t>
      </w:r>
      <w:r w:rsidR="005A6628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internal control over financial reporting, indicate N/A.</w:t>
      </w:r>
    </w:p>
    <w:p w14:paraId="6F01A73A" w14:textId="77777777" w:rsidR="00C751D2" w:rsidRPr="0000021F" w:rsidRDefault="00C751D2" w:rsidP="00C751D2">
      <w:pPr>
        <w:spacing w:after="60"/>
        <w:rPr>
          <w:rFonts w:ascii="Avenir-Book" w:hAnsi="Avenir-Book" w:cs="Avenir-Book" w:hint="eastAsia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426E9" w:rsidRPr="00D426E9" w14:paraId="6F01A741" w14:textId="77777777" w:rsidTr="00332AA3">
        <w:trPr>
          <w:trHeight w:val="864"/>
          <w:jc w:val="center"/>
        </w:trPr>
        <w:tc>
          <w:tcPr>
            <w:tcW w:w="3600" w:type="dxa"/>
            <w:shd w:val="clear" w:color="auto" w:fill="005799"/>
            <w:vAlign w:val="center"/>
          </w:tcPr>
          <w:p w14:paraId="6F01A73B" w14:textId="77777777" w:rsidR="00D426E9" w:rsidRDefault="00D426E9" w:rsidP="00D426E9">
            <w:pPr>
              <w:spacing w:after="60"/>
              <w:jc w:val="center"/>
              <w:rPr>
                <w:rFonts w:ascii="Avenir-Light" w:hAnsi="Avenir-Light" w:cs="Avenir-Light" w:hint="eastAsia"/>
                <w:color w:val="FFFFFF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Name of Subservice</w:t>
            </w:r>
          </w:p>
          <w:p w14:paraId="6F01A73C" w14:textId="77777777" w:rsidR="00D426E9" w:rsidRPr="00D426E9" w:rsidRDefault="00D426E9" w:rsidP="00D426E9">
            <w:pPr>
              <w:spacing w:after="60"/>
              <w:jc w:val="center"/>
              <w:rPr>
                <w:rFonts w:ascii="Avenir-Book" w:hAnsi="Avenir-Book" w:cs="Avenir-Book" w:hint="eastAsia"/>
                <w:color w:val="F79646"/>
                <w:sz w:val="19"/>
                <w:szCs w:val="19"/>
                <w:vertAlign w:val="subscript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Organization</w:t>
            </w:r>
          </w:p>
        </w:tc>
        <w:tc>
          <w:tcPr>
            <w:tcW w:w="3600" w:type="dxa"/>
            <w:shd w:val="clear" w:color="auto" w:fill="005799"/>
            <w:vAlign w:val="center"/>
          </w:tcPr>
          <w:p w14:paraId="6F01A73D" w14:textId="77777777" w:rsidR="00D426E9" w:rsidRPr="00D426E9" w:rsidRDefault="00D426E9" w:rsidP="00D426E9">
            <w:pPr>
              <w:spacing w:after="60"/>
              <w:jc w:val="center"/>
              <w:rPr>
                <w:rFonts w:ascii="Avenir-Book" w:hAnsi="Avenir-Book" w:cs="Avenir-Book" w:hint="eastAsia"/>
                <w:color w:val="F79646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Functions Performed</w:t>
            </w:r>
          </w:p>
        </w:tc>
        <w:tc>
          <w:tcPr>
            <w:tcW w:w="3600" w:type="dxa"/>
            <w:shd w:val="clear" w:color="auto" w:fill="005799"/>
            <w:vAlign w:val="center"/>
          </w:tcPr>
          <w:p w14:paraId="6F01A73E" w14:textId="77777777" w:rsidR="00D426E9" w:rsidRDefault="00D426E9" w:rsidP="00D42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FFFFF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Work performed to address</w:t>
            </w:r>
          </w:p>
          <w:p w14:paraId="6F01A73F" w14:textId="77777777" w:rsidR="00D426E9" w:rsidRDefault="00D426E9" w:rsidP="00D42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FFFFF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Carved-out Subservice</w:t>
            </w:r>
          </w:p>
          <w:p w14:paraId="6F01A740" w14:textId="77777777" w:rsidR="00D426E9" w:rsidRPr="00D426E9" w:rsidRDefault="00D426E9" w:rsidP="00D426E9">
            <w:pPr>
              <w:spacing w:after="60"/>
              <w:jc w:val="center"/>
              <w:rPr>
                <w:rFonts w:ascii="Avenir-Book" w:hAnsi="Avenir-Book" w:cs="Avenir-Book" w:hint="eastAsia"/>
                <w:color w:val="F79646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FFFFF"/>
                <w:sz w:val="18"/>
                <w:szCs w:val="18"/>
              </w:rPr>
              <w:t>Organization</w:t>
            </w:r>
          </w:p>
        </w:tc>
      </w:tr>
    </w:tbl>
    <w:p w14:paraId="6F01A742" w14:textId="77777777" w:rsidR="00D426E9" w:rsidRDefault="00D426E9" w:rsidP="00C751D2">
      <w:pPr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57B77" w14:paraId="6F01A746" w14:textId="77777777" w:rsidTr="0000021F">
        <w:trPr>
          <w:trHeight w:val="404"/>
          <w:jc w:val="center"/>
        </w:trPr>
        <w:tc>
          <w:tcPr>
            <w:tcW w:w="3600" w:type="dxa"/>
            <w:vAlign w:val="center"/>
          </w:tcPr>
          <w:p w14:paraId="6F01A743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F01A744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F01A745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B57B77" w14:paraId="6F01A74A" w14:textId="77777777" w:rsidTr="0000021F">
        <w:trPr>
          <w:trHeight w:val="440"/>
          <w:jc w:val="center"/>
        </w:trPr>
        <w:tc>
          <w:tcPr>
            <w:tcW w:w="3600" w:type="dxa"/>
            <w:vAlign w:val="center"/>
          </w:tcPr>
          <w:p w14:paraId="6F01A747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F01A748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F01A749" w14:textId="77777777" w:rsidR="00B57B77" w:rsidRDefault="00B57B77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74B" w14:textId="77777777" w:rsidR="00D426E9" w:rsidRDefault="00D426E9" w:rsidP="003D61D8">
      <w:pPr>
        <w:spacing w:after="60"/>
        <w:rPr>
          <w:sz w:val="19"/>
          <w:szCs w:val="19"/>
        </w:rPr>
      </w:pPr>
    </w:p>
    <w:p w14:paraId="6F01A74C" w14:textId="77777777" w:rsidR="00D426E9" w:rsidRDefault="00D426E9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16"/>
          <w:szCs w:val="16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VI – Identification of Control Objectives and Deviations Noted</w:t>
      </w:r>
    </w:p>
    <w:p w14:paraId="6F01A74D" w14:textId="77777777" w:rsidR="00D426E9" w:rsidRDefault="00D426E9" w:rsidP="00D4300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 xml:space="preserve">In this section, the </w:t>
      </w:r>
      <w:r w:rsidR="005C0DF9">
        <w:rPr>
          <w:rFonts w:ascii="Avenir-Book" w:hAnsi="Avenir-Book" w:cs="Avenir-Book"/>
          <w:sz w:val="19"/>
          <w:szCs w:val="19"/>
        </w:rPr>
        <w:t>plan</w:t>
      </w:r>
      <w:r>
        <w:rPr>
          <w:rFonts w:ascii="Avenir-Book" w:hAnsi="Avenir-Book" w:cs="Avenir-Book"/>
          <w:sz w:val="19"/>
          <w:szCs w:val="19"/>
        </w:rPr>
        <w:t xml:space="preserve"> auditor will begin to note the control objectives to determine what i</w:t>
      </w:r>
      <w:r w:rsidR="004C3AC1">
        <w:rPr>
          <w:rFonts w:ascii="Avenir-Book" w:hAnsi="Avenir-Book" w:cs="Avenir-Book"/>
          <w:sz w:val="19"/>
          <w:szCs w:val="19"/>
        </w:rPr>
        <w:t>s present and what is not, and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any noted deviations identified in the results of tests of controls that may affect the nat</w:t>
      </w:r>
      <w:r w:rsidR="004C3AC1">
        <w:rPr>
          <w:rFonts w:ascii="Avenir-Book" w:hAnsi="Avenir-Book" w:cs="Avenir-Book"/>
          <w:sz w:val="19"/>
          <w:szCs w:val="19"/>
        </w:rPr>
        <w:t>ure, timing and extent of audit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procedures in an employee benefit plan audit. List below the control objectives included in</w:t>
      </w:r>
      <w:r w:rsidR="004C3AC1">
        <w:rPr>
          <w:rFonts w:ascii="Avenir-Book" w:hAnsi="Avenir-Book" w:cs="Avenir-Book"/>
          <w:sz w:val="19"/>
          <w:szCs w:val="19"/>
        </w:rPr>
        <w:t xml:space="preserve"> the description of the 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organization’s system.</w:t>
      </w:r>
    </w:p>
    <w:tbl>
      <w:tblPr>
        <w:tblStyle w:val="TableGrid"/>
        <w:tblW w:w="1080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ayout w:type="fixed"/>
        <w:tblLook w:val="04A0" w:firstRow="1" w:lastRow="0" w:firstColumn="1" w:lastColumn="0" w:noHBand="0" w:noVBand="1"/>
      </w:tblPr>
      <w:tblGrid>
        <w:gridCol w:w="7056"/>
        <w:gridCol w:w="954"/>
        <w:gridCol w:w="918"/>
        <w:gridCol w:w="1872"/>
      </w:tblGrid>
      <w:tr w:rsidR="00BE79D6" w:rsidRPr="00D426E9" w14:paraId="6F01A762" w14:textId="77777777" w:rsidTr="00332AA3">
        <w:trPr>
          <w:trHeight w:val="1043"/>
          <w:jc w:val="center"/>
        </w:trPr>
        <w:tc>
          <w:tcPr>
            <w:tcW w:w="7056" w:type="dxa"/>
            <w:shd w:val="clear" w:color="auto" w:fill="005799"/>
            <w:vAlign w:val="bottom"/>
          </w:tcPr>
          <w:p w14:paraId="6F01A74E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ind w:left="576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objectives included in the service</w:t>
            </w:r>
          </w:p>
          <w:p w14:paraId="6F01A74F" w14:textId="77777777" w:rsidR="00BE79D6" w:rsidRDefault="00BE79D6" w:rsidP="003D78AF">
            <w:pPr>
              <w:spacing w:after="60"/>
              <w:ind w:left="576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organization’s description of its system</w:t>
            </w:r>
          </w:p>
          <w:p w14:paraId="6F01A750" w14:textId="77777777" w:rsidR="00BE79D6" w:rsidRDefault="00BE79D6" w:rsidP="003D78AF">
            <w:pPr>
              <w:spacing w:after="60"/>
              <w:ind w:left="576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</w:p>
          <w:p w14:paraId="6F01A751" w14:textId="77777777" w:rsidR="00BE79D6" w:rsidRPr="00D426E9" w:rsidRDefault="00BE79D6" w:rsidP="00BE79D6">
            <w:pPr>
              <w:spacing w:after="60"/>
              <w:rPr>
                <w:rFonts w:ascii="Avenir-Book" w:hAnsi="Avenir-Book" w:cs="Avenir-Book" w:hint="eastAsia"/>
                <w:color w:val="F79646"/>
                <w:sz w:val="19"/>
                <w:szCs w:val="19"/>
                <w:vertAlign w:val="subscript"/>
              </w:rPr>
            </w:pPr>
          </w:p>
        </w:tc>
        <w:tc>
          <w:tcPr>
            <w:tcW w:w="1872" w:type="dxa"/>
            <w:gridSpan w:val="2"/>
            <w:shd w:val="clear" w:color="auto" w:fill="005799"/>
            <w:vAlign w:val="center"/>
          </w:tcPr>
          <w:p w14:paraId="6F01A752" w14:textId="77777777" w:rsidR="003D61D8" w:rsidRDefault="003D61D8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</w:p>
          <w:p w14:paraId="6F01A753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Were deviations</w:t>
            </w:r>
          </w:p>
          <w:p w14:paraId="6F01A754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noted in the</w:t>
            </w:r>
          </w:p>
          <w:p w14:paraId="6F01A755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service auditor’s</w:t>
            </w:r>
          </w:p>
          <w:p w14:paraId="6F01A756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of</w:t>
            </w:r>
          </w:p>
          <w:p w14:paraId="6F01A757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tests of controls</w:t>
            </w:r>
          </w:p>
          <w:p w14:paraId="6F01A758" w14:textId="77777777" w:rsidR="00BE79D6" w:rsidRDefault="00BE79D6" w:rsidP="003D78AF">
            <w:pPr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and results?</w:t>
            </w:r>
          </w:p>
          <w:p w14:paraId="6F01A759" w14:textId="77777777" w:rsidR="00BE79D6" w:rsidRPr="00D426E9" w:rsidRDefault="00BE79D6" w:rsidP="003D61D8">
            <w:pPr>
              <w:rPr>
                <w:rFonts w:ascii="Avenir-Book" w:hAnsi="Avenir-Book" w:cs="Avenir-Book" w:hint="eastAsia"/>
                <w:color w:val="F79646"/>
                <w:sz w:val="19"/>
                <w:szCs w:val="19"/>
              </w:rPr>
            </w:pPr>
          </w:p>
        </w:tc>
        <w:tc>
          <w:tcPr>
            <w:tcW w:w="1872" w:type="dxa"/>
            <w:vMerge w:val="restart"/>
            <w:shd w:val="clear" w:color="auto" w:fill="005799"/>
            <w:vAlign w:val="center"/>
          </w:tcPr>
          <w:p w14:paraId="6F01A75A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Page(s) #</w:t>
            </w:r>
            <w:r w:rsidR="00EC36B7">
              <w:rPr>
                <w:rFonts w:ascii="Avenir-Light" w:hAnsi="Avenir-Light" w:cs="Avenir-Light"/>
                <w:color w:val="FEFEFE"/>
                <w:sz w:val="17"/>
                <w:szCs w:val="17"/>
              </w:rPr>
              <w:t>(s)</w:t>
            </w: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 xml:space="preserve"> in service</w:t>
            </w:r>
          </w:p>
          <w:p w14:paraId="6F01A75B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organization’s</w:t>
            </w:r>
          </w:p>
          <w:p w14:paraId="6F01A75C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description or</w:t>
            </w:r>
          </w:p>
          <w:p w14:paraId="6F01A75D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service auditor’s</w:t>
            </w:r>
          </w:p>
          <w:p w14:paraId="6F01A75E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description of tests</w:t>
            </w:r>
          </w:p>
          <w:p w14:paraId="6F01A75F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of controls where</w:t>
            </w:r>
          </w:p>
          <w:p w14:paraId="6F01A760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control objective</w:t>
            </w:r>
          </w:p>
          <w:p w14:paraId="6F01A761" w14:textId="77777777" w:rsidR="00BE79D6" w:rsidRPr="00D426E9" w:rsidRDefault="00BE79D6" w:rsidP="003D78AF">
            <w:pPr>
              <w:jc w:val="center"/>
              <w:rPr>
                <w:rFonts w:ascii="Avenir-Book" w:hAnsi="Avenir-Book" w:cs="Avenir-Book" w:hint="eastAsia"/>
                <w:color w:val="F79646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7"/>
                <w:szCs w:val="17"/>
              </w:rPr>
              <w:t>is located</w:t>
            </w:r>
          </w:p>
        </w:tc>
      </w:tr>
      <w:tr w:rsidR="00BE79D6" w:rsidRPr="00D426E9" w14:paraId="6F01A767" w14:textId="77777777" w:rsidTr="00332AA3">
        <w:trPr>
          <w:trHeight w:val="460"/>
          <w:jc w:val="center"/>
        </w:trPr>
        <w:tc>
          <w:tcPr>
            <w:tcW w:w="7056" w:type="dxa"/>
            <w:shd w:val="clear" w:color="auto" w:fill="005799"/>
            <w:vAlign w:val="bottom"/>
          </w:tcPr>
          <w:p w14:paraId="6F01A763" w14:textId="77777777" w:rsidR="00BE79D6" w:rsidRDefault="00BE79D6" w:rsidP="00BE79D6">
            <w:pPr>
              <w:spacing w:after="120"/>
              <w:ind w:left="576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Controls provide reasonable </w:t>
            </w:r>
            <w:r w:rsidR="005A6628">
              <w:rPr>
                <w:rFonts w:ascii="Avenir-Light" w:hAnsi="Avenir-Light" w:cs="Avenir-Light"/>
                <w:color w:val="FEFEFE"/>
                <w:sz w:val="18"/>
                <w:szCs w:val="18"/>
              </w:rPr>
              <w:t>assuranc</w:t>
            </w:r>
            <w:r w:rsidR="005A6628"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  <w:t>e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that:</w:t>
            </w:r>
          </w:p>
        </w:tc>
        <w:tc>
          <w:tcPr>
            <w:tcW w:w="954" w:type="dxa"/>
            <w:shd w:val="clear" w:color="auto" w:fill="005799"/>
            <w:vAlign w:val="center"/>
          </w:tcPr>
          <w:p w14:paraId="6F01A764" w14:textId="77777777" w:rsidR="00BE79D6" w:rsidRDefault="00BE79D6" w:rsidP="003D78AF">
            <w:pPr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Yes*</w:t>
            </w:r>
          </w:p>
        </w:tc>
        <w:tc>
          <w:tcPr>
            <w:tcW w:w="918" w:type="dxa"/>
            <w:shd w:val="clear" w:color="auto" w:fill="005799"/>
            <w:vAlign w:val="center"/>
          </w:tcPr>
          <w:p w14:paraId="6F01A765" w14:textId="77777777" w:rsidR="00BE79D6" w:rsidRDefault="00BE79D6" w:rsidP="00BE79D6">
            <w:pPr>
              <w:ind w:left="122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 No</w:t>
            </w:r>
          </w:p>
        </w:tc>
        <w:tc>
          <w:tcPr>
            <w:tcW w:w="1872" w:type="dxa"/>
            <w:vMerge/>
            <w:shd w:val="clear" w:color="auto" w:fill="005799"/>
            <w:vAlign w:val="center"/>
          </w:tcPr>
          <w:p w14:paraId="6F01A766" w14:textId="77777777" w:rsidR="00BE79D6" w:rsidRDefault="00BE79D6" w:rsidP="003D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7"/>
                <w:szCs w:val="17"/>
              </w:rPr>
            </w:pPr>
          </w:p>
        </w:tc>
      </w:tr>
    </w:tbl>
    <w:p w14:paraId="6F01A768" w14:textId="77777777" w:rsidR="00D426E9" w:rsidRDefault="00D426E9" w:rsidP="00D426E9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2"/>
        <w:gridCol w:w="6342"/>
        <w:gridCol w:w="946"/>
        <w:gridCol w:w="919"/>
        <w:gridCol w:w="1853"/>
      </w:tblGrid>
      <w:tr w:rsidR="003D61D8" w14:paraId="6F01A76E" w14:textId="77777777" w:rsidTr="0000021F">
        <w:trPr>
          <w:trHeight w:val="359"/>
        </w:trPr>
        <w:tc>
          <w:tcPr>
            <w:tcW w:w="625" w:type="dxa"/>
            <w:vAlign w:val="center"/>
          </w:tcPr>
          <w:p w14:paraId="6F01A769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1.</w:t>
            </w:r>
          </w:p>
        </w:tc>
        <w:tc>
          <w:tcPr>
            <w:tcW w:w="6437" w:type="dxa"/>
            <w:vAlign w:val="center"/>
          </w:tcPr>
          <w:p w14:paraId="6F01A76A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6B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6C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6D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74" w14:textId="77777777" w:rsidTr="0000021F">
        <w:trPr>
          <w:trHeight w:val="341"/>
        </w:trPr>
        <w:tc>
          <w:tcPr>
            <w:tcW w:w="625" w:type="dxa"/>
            <w:vAlign w:val="center"/>
          </w:tcPr>
          <w:p w14:paraId="6F01A76F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2.</w:t>
            </w:r>
          </w:p>
        </w:tc>
        <w:tc>
          <w:tcPr>
            <w:tcW w:w="6437" w:type="dxa"/>
            <w:vAlign w:val="center"/>
          </w:tcPr>
          <w:p w14:paraId="6F01A770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71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72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73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7A" w14:textId="77777777" w:rsidTr="0000021F">
        <w:trPr>
          <w:trHeight w:val="359"/>
        </w:trPr>
        <w:tc>
          <w:tcPr>
            <w:tcW w:w="625" w:type="dxa"/>
            <w:vAlign w:val="center"/>
          </w:tcPr>
          <w:p w14:paraId="6F01A775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3.</w:t>
            </w:r>
          </w:p>
        </w:tc>
        <w:tc>
          <w:tcPr>
            <w:tcW w:w="6437" w:type="dxa"/>
            <w:vAlign w:val="center"/>
          </w:tcPr>
          <w:p w14:paraId="6F01A776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77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78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79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80" w14:textId="77777777" w:rsidTr="0000021F">
        <w:trPr>
          <w:trHeight w:val="341"/>
        </w:trPr>
        <w:tc>
          <w:tcPr>
            <w:tcW w:w="625" w:type="dxa"/>
            <w:vAlign w:val="center"/>
          </w:tcPr>
          <w:p w14:paraId="6F01A77B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4.</w:t>
            </w:r>
          </w:p>
        </w:tc>
        <w:tc>
          <w:tcPr>
            <w:tcW w:w="6437" w:type="dxa"/>
            <w:vAlign w:val="center"/>
          </w:tcPr>
          <w:p w14:paraId="6F01A77C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7D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7E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7F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86" w14:textId="77777777" w:rsidTr="0000021F">
        <w:trPr>
          <w:trHeight w:val="359"/>
        </w:trPr>
        <w:tc>
          <w:tcPr>
            <w:tcW w:w="625" w:type="dxa"/>
            <w:vAlign w:val="center"/>
          </w:tcPr>
          <w:p w14:paraId="6F01A781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5.</w:t>
            </w:r>
          </w:p>
        </w:tc>
        <w:tc>
          <w:tcPr>
            <w:tcW w:w="6437" w:type="dxa"/>
            <w:vAlign w:val="center"/>
          </w:tcPr>
          <w:p w14:paraId="6F01A782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83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84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85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8C" w14:textId="77777777" w:rsidTr="0000021F">
        <w:trPr>
          <w:trHeight w:val="341"/>
        </w:trPr>
        <w:tc>
          <w:tcPr>
            <w:tcW w:w="625" w:type="dxa"/>
            <w:vAlign w:val="center"/>
          </w:tcPr>
          <w:p w14:paraId="6F01A787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6.</w:t>
            </w:r>
          </w:p>
        </w:tc>
        <w:tc>
          <w:tcPr>
            <w:tcW w:w="6437" w:type="dxa"/>
            <w:vAlign w:val="center"/>
          </w:tcPr>
          <w:p w14:paraId="6F01A788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89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8A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8B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92" w14:textId="77777777" w:rsidTr="0000021F">
        <w:trPr>
          <w:trHeight w:val="359"/>
        </w:trPr>
        <w:tc>
          <w:tcPr>
            <w:tcW w:w="625" w:type="dxa"/>
            <w:vAlign w:val="center"/>
          </w:tcPr>
          <w:p w14:paraId="6F01A78D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7.</w:t>
            </w:r>
          </w:p>
        </w:tc>
        <w:tc>
          <w:tcPr>
            <w:tcW w:w="6437" w:type="dxa"/>
            <w:vAlign w:val="center"/>
          </w:tcPr>
          <w:p w14:paraId="6F01A78E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8F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90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91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98" w14:textId="77777777" w:rsidTr="0000021F">
        <w:trPr>
          <w:trHeight w:val="341"/>
        </w:trPr>
        <w:tc>
          <w:tcPr>
            <w:tcW w:w="625" w:type="dxa"/>
            <w:vAlign w:val="center"/>
          </w:tcPr>
          <w:p w14:paraId="6F01A793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8.</w:t>
            </w:r>
          </w:p>
        </w:tc>
        <w:tc>
          <w:tcPr>
            <w:tcW w:w="6437" w:type="dxa"/>
            <w:vAlign w:val="center"/>
          </w:tcPr>
          <w:p w14:paraId="6F01A794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95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96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97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14:paraId="6F01A79E" w14:textId="77777777" w:rsidTr="004C3AC1">
        <w:trPr>
          <w:trHeight w:val="461"/>
        </w:trPr>
        <w:tc>
          <w:tcPr>
            <w:tcW w:w="625" w:type="dxa"/>
            <w:vAlign w:val="center"/>
          </w:tcPr>
          <w:p w14:paraId="6F01A799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9.</w:t>
            </w:r>
          </w:p>
        </w:tc>
        <w:tc>
          <w:tcPr>
            <w:tcW w:w="6437" w:type="dxa"/>
            <w:vAlign w:val="center"/>
          </w:tcPr>
          <w:p w14:paraId="6F01A79A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9B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9C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9D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3D61D8" w:rsidRPr="0000021F" w14:paraId="6F01A7A4" w14:textId="77777777" w:rsidTr="0000021F">
        <w:trPr>
          <w:trHeight w:val="341"/>
        </w:trPr>
        <w:tc>
          <w:tcPr>
            <w:tcW w:w="625" w:type="dxa"/>
            <w:vAlign w:val="center"/>
          </w:tcPr>
          <w:p w14:paraId="6F01A79F" w14:textId="77777777" w:rsidR="00BE79D6" w:rsidRPr="003D61D8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10.</w:t>
            </w:r>
          </w:p>
        </w:tc>
        <w:tc>
          <w:tcPr>
            <w:tcW w:w="6437" w:type="dxa"/>
            <w:vAlign w:val="center"/>
          </w:tcPr>
          <w:p w14:paraId="6F01A7A0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6F01A7A1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F01A7A2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F01A7A3" w14:textId="77777777" w:rsidR="00BE79D6" w:rsidRDefault="003D61D8" w:rsidP="003D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7A5" w14:textId="77777777" w:rsidR="00863A05" w:rsidRDefault="0000021F" w:rsidP="003D61D8">
      <w:pPr>
        <w:pStyle w:val="Body"/>
        <w:tabs>
          <w:tab w:val="left" w:pos="160"/>
        </w:tabs>
        <w:spacing w:after="180"/>
        <w:rPr>
          <w:rFonts w:hint="eastAsia"/>
          <w:spacing w:val="-2"/>
        </w:rPr>
      </w:pPr>
      <w:r>
        <w:rPr>
          <w:spacing w:val="-2"/>
          <w:sz w:val="16"/>
          <w:szCs w:val="16"/>
        </w:rPr>
        <w:br/>
      </w:r>
      <w:r w:rsidR="003D61D8">
        <w:rPr>
          <w:spacing w:val="-2"/>
        </w:rPr>
        <w:t>* For any yes answers, complete the table below.</w:t>
      </w:r>
    </w:p>
    <w:p w14:paraId="6F01A7A6" w14:textId="77777777" w:rsidR="006F3EDD" w:rsidRDefault="006F3EDD" w:rsidP="005F5C00">
      <w:pPr>
        <w:rPr>
          <w:rFonts w:ascii="Avenir-Book" w:hAnsi="Avenir-Book" w:cs="Avenir-Book" w:hint="eastAsia"/>
          <w:i/>
          <w:iCs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lastRenderedPageBreak/>
        <w:t xml:space="preserve">In the table below, summarize the service organization’s and </w:t>
      </w:r>
      <w:r w:rsidR="005C0DF9">
        <w:rPr>
          <w:rFonts w:ascii="Avenir-Book" w:hAnsi="Avenir-Book" w:cs="Avenir-Book"/>
          <w:sz w:val="19"/>
          <w:szCs w:val="19"/>
        </w:rPr>
        <w:t>plan</w:t>
      </w:r>
      <w:r>
        <w:rPr>
          <w:rFonts w:ascii="Avenir-Book" w:hAnsi="Avenir-Book" w:cs="Avenir-Book"/>
          <w:sz w:val="19"/>
          <w:szCs w:val="19"/>
        </w:rPr>
        <w:t xml:space="preserve"> auditor’s response (if any) to any deviations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identified by the service auditor in the description of tests of controls and results. </w:t>
      </w:r>
      <w:r>
        <w:rPr>
          <w:rFonts w:ascii="Avenir-Book" w:hAnsi="Avenir-Book" w:cs="Avenir-Book"/>
          <w:i/>
          <w:iCs/>
          <w:sz w:val="19"/>
          <w:szCs w:val="19"/>
        </w:rPr>
        <w:t>Note: Deviations in the results</w:t>
      </w:r>
      <w:r w:rsidR="005F5C00">
        <w:rPr>
          <w:rFonts w:ascii="Avenir-Book" w:hAnsi="Avenir-Book" w:cs="Avenir-Book"/>
          <w:i/>
          <w:iCs/>
          <w:sz w:val="19"/>
          <w:szCs w:val="19"/>
        </w:rPr>
        <w:t xml:space="preserve"> </w:t>
      </w:r>
      <w:r>
        <w:rPr>
          <w:rFonts w:ascii="Avenir-Book" w:hAnsi="Avenir-Book" w:cs="Avenir-Book"/>
          <w:i/>
          <w:iCs/>
          <w:sz w:val="19"/>
          <w:szCs w:val="19"/>
        </w:rPr>
        <w:t>of tests of controls should be considered individually and in the aggregate to determine their effect, if any, on audit</w:t>
      </w:r>
      <w:r w:rsidR="005F5C00">
        <w:rPr>
          <w:rFonts w:ascii="Avenir-Book" w:hAnsi="Avenir-Book" w:cs="Avenir-Book"/>
          <w:i/>
          <w:iCs/>
          <w:sz w:val="19"/>
          <w:szCs w:val="19"/>
        </w:rPr>
        <w:t xml:space="preserve"> </w:t>
      </w:r>
      <w:r>
        <w:rPr>
          <w:rFonts w:ascii="Avenir-Book" w:hAnsi="Avenir-Book" w:cs="Avenir-Book"/>
          <w:i/>
          <w:iCs/>
          <w:sz w:val="19"/>
          <w:szCs w:val="19"/>
        </w:rPr>
        <w:t>procedures to be performed.</w:t>
      </w:r>
    </w:p>
    <w:p w14:paraId="6F01A7A7" w14:textId="77777777" w:rsidR="005A6628" w:rsidRDefault="005A6628" w:rsidP="006F3EDD">
      <w:pPr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7"/>
      </w:tblGrid>
      <w:tr w:rsidR="00BF18F9" w14:paraId="6F01A7AF" w14:textId="77777777" w:rsidTr="00332AA3">
        <w:trPr>
          <w:trHeight w:val="1268"/>
          <w:jc w:val="center"/>
        </w:trPr>
        <w:tc>
          <w:tcPr>
            <w:tcW w:w="2700" w:type="dxa"/>
            <w:shd w:val="clear" w:color="auto" w:fill="005799"/>
            <w:vAlign w:val="center"/>
          </w:tcPr>
          <w:p w14:paraId="6F01A7A8" w14:textId="77777777" w:rsidR="005C0DF9" w:rsidRDefault="00BF18F9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 #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</w:p>
          <w:p w14:paraId="6F01A7A9" w14:textId="77777777" w:rsidR="00BF18F9" w:rsidRPr="005C0DF9" w:rsidRDefault="00BF18F9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(from table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above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005799"/>
            <w:vAlign w:val="center"/>
          </w:tcPr>
          <w:p w14:paraId="6F01A7AA" w14:textId="77777777" w:rsidR="00BF18F9" w:rsidRDefault="00BF18F9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Deviation(s) noted</w:t>
            </w:r>
          </w:p>
        </w:tc>
        <w:tc>
          <w:tcPr>
            <w:tcW w:w="2700" w:type="dxa"/>
            <w:shd w:val="clear" w:color="auto" w:fill="005799"/>
            <w:vAlign w:val="center"/>
          </w:tcPr>
          <w:p w14:paraId="6F01A7AB" w14:textId="77777777" w:rsidR="00BF18F9" w:rsidRDefault="00BF18F9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Service Organization’s</w:t>
            </w:r>
          </w:p>
          <w:p w14:paraId="6F01A7AC" w14:textId="77777777" w:rsidR="00BF18F9" w:rsidRPr="005C0DF9" w:rsidRDefault="00BF18F9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Respon</w:t>
            </w:r>
            <w:r w:rsidR="005C0DF9">
              <w:rPr>
                <w:rFonts w:ascii="Avenir-Light" w:hAnsi="Avenir-Light" w:cs="Avenir-Light"/>
                <w:color w:val="FEFEFE"/>
                <w:sz w:val="16"/>
                <w:szCs w:val="16"/>
              </w:rPr>
              <w:t>se</w:t>
            </w: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 xml:space="preserve"> included in the</w:t>
            </w:r>
            <w:r w:rsidR="005C0DF9">
              <w:rPr>
                <w:rFonts w:ascii="Avenir-Light" w:hAnsi="Avenir-Light" w:cs="Avenir-Light"/>
                <w:color w:val="FEFEFE"/>
                <w:sz w:val="16"/>
                <w:szCs w:val="16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description of the Service</w:t>
            </w:r>
            <w:r w:rsidR="005C0DF9">
              <w:rPr>
                <w:rFonts w:ascii="Avenir-Light" w:hAnsi="Avenir-Light" w:cs="Avenir-Light"/>
                <w:color w:val="FEFEFE"/>
                <w:sz w:val="16"/>
                <w:szCs w:val="16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Organization’s System (Such</w:t>
            </w:r>
            <w:r w:rsidR="005C0DF9">
              <w:rPr>
                <w:rFonts w:ascii="Avenir-Light" w:hAnsi="Avenir-Light" w:cs="Avenir-Light"/>
                <w:color w:val="FEFEFE"/>
                <w:sz w:val="16"/>
                <w:szCs w:val="16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responses are not covered by</w:t>
            </w:r>
            <w:r w:rsidR="005C0DF9">
              <w:rPr>
                <w:rFonts w:ascii="Avenir-Light" w:hAnsi="Avenir-Light" w:cs="Avenir-Light"/>
                <w:color w:val="FEFEFE"/>
                <w:sz w:val="16"/>
                <w:szCs w:val="16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the service auditor’s opinion)</w:t>
            </w:r>
          </w:p>
        </w:tc>
        <w:tc>
          <w:tcPr>
            <w:tcW w:w="2700" w:type="dxa"/>
            <w:shd w:val="clear" w:color="auto" w:fill="005799"/>
            <w:vAlign w:val="center"/>
          </w:tcPr>
          <w:p w14:paraId="6F01A7AD" w14:textId="77777777" w:rsidR="005C0DF9" w:rsidRDefault="005C0DF9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Plan</w:t>
            </w:r>
            <w:r w:rsidR="00BF18F9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Auditor’s Response</w:t>
            </w:r>
          </w:p>
          <w:p w14:paraId="6F01A7AE" w14:textId="77777777" w:rsidR="00BF18F9" w:rsidRPr="005C0DF9" w:rsidRDefault="00BF18F9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(see note below)</w:t>
            </w:r>
          </w:p>
        </w:tc>
      </w:tr>
    </w:tbl>
    <w:p w14:paraId="6F01A7B0" w14:textId="77777777" w:rsidR="00BF18F9" w:rsidRDefault="00BF18F9" w:rsidP="006F3EDD">
      <w:pPr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2"/>
        <w:gridCol w:w="2703"/>
        <w:gridCol w:w="2703"/>
        <w:gridCol w:w="2682"/>
      </w:tblGrid>
      <w:tr w:rsidR="004C3AC1" w14:paraId="6F01A7B5" w14:textId="77777777" w:rsidTr="004C3AC1">
        <w:trPr>
          <w:trHeight w:val="576"/>
          <w:jc w:val="center"/>
        </w:trPr>
        <w:tc>
          <w:tcPr>
            <w:tcW w:w="2707" w:type="dxa"/>
            <w:vAlign w:val="center"/>
          </w:tcPr>
          <w:p w14:paraId="6F01A7B1" w14:textId="77777777" w:rsidR="004C3AC1" w:rsidRDefault="004C3AC1" w:rsidP="00B57B77">
            <w:pPr>
              <w:spacing w:after="60"/>
              <w:jc w:val="center"/>
              <w:rPr>
                <w:rFonts w:ascii="Avenir-Light" w:hAnsi="Avenir-Light" w:cs="Avenir-Light" w:hint="eastAsia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2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3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14:paraId="6F01A7B4" w14:textId="77777777" w:rsidR="004C3AC1" w:rsidRDefault="004C3AC1" w:rsidP="004C3AC1">
            <w:pPr>
              <w:spacing w:after="60"/>
              <w:ind w:right="-94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4C3AC1" w14:paraId="6F01A7BA" w14:textId="77777777" w:rsidTr="004C3AC1">
        <w:trPr>
          <w:trHeight w:val="576"/>
          <w:jc w:val="center"/>
        </w:trPr>
        <w:tc>
          <w:tcPr>
            <w:tcW w:w="2707" w:type="dxa"/>
            <w:vAlign w:val="center"/>
          </w:tcPr>
          <w:p w14:paraId="6F01A7B6" w14:textId="77777777" w:rsidR="004C3AC1" w:rsidRDefault="004C3AC1" w:rsidP="00B57B77">
            <w:pPr>
              <w:spacing w:after="60"/>
              <w:jc w:val="center"/>
              <w:rPr>
                <w:rFonts w:ascii="Avenir-Light" w:hAnsi="Avenir-Light" w:cs="Avenir-Light" w:hint="eastAsia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7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8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14:paraId="6F01A7B9" w14:textId="77777777" w:rsidR="004C3AC1" w:rsidRDefault="004C3AC1" w:rsidP="004C3AC1">
            <w:pPr>
              <w:spacing w:after="60"/>
              <w:ind w:right="-94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4C3AC1" w14:paraId="6F01A7BF" w14:textId="77777777" w:rsidTr="004C3AC1">
        <w:trPr>
          <w:trHeight w:val="576"/>
          <w:jc w:val="center"/>
        </w:trPr>
        <w:tc>
          <w:tcPr>
            <w:tcW w:w="2707" w:type="dxa"/>
            <w:vAlign w:val="center"/>
          </w:tcPr>
          <w:p w14:paraId="6F01A7BB" w14:textId="77777777" w:rsidR="004C3AC1" w:rsidRDefault="004C3AC1" w:rsidP="00B57B77">
            <w:pPr>
              <w:spacing w:after="60"/>
              <w:jc w:val="center"/>
              <w:rPr>
                <w:rFonts w:ascii="Avenir-Light" w:hAnsi="Avenir-Light" w:cs="Avenir-Light" w:hint="eastAsia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C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14:paraId="6F01A7BD" w14:textId="77777777" w:rsidR="004C3AC1" w:rsidRDefault="004C3AC1" w:rsidP="00B57B77">
            <w:pPr>
              <w:spacing w:after="60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14:paraId="6F01A7BE" w14:textId="77777777" w:rsidR="004C3AC1" w:rsidRDefault="004C3AC1" w:rsidP="004C3AC1">
            <w:pPr>
              <w:spacing w:after="60"/>
              <w:ind w:right="-94"/>
              <w:jc w:val="center"/>
              <w:rPr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7C0" w14:textId="77777777" w:rsidR="0000021F" w:rsidRDefault="0000021F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7C1" w14:textId="77777777" w:rsidR="005C0DF9" w:rsidRDefault="00BF18F9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Note: Consider any mitigating controls in place at the plan sponsor, or consider designing procedures to address the</w:t>
      </w:r>
      <w:r w:rsidR="005C0DF9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risks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related to the deviations identified in the table above.</w:t>
      </w:r>
    </w:p>
    <w:p w14:paraId="6F01A7C2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7C3" w14:textId="77777777" w:rsidR="00BF18F9" w:rsidRDefault="00BF18F9" w:rsidP="005C0DF9">
      <w:pPr>
        <w:widowControl w:val="0"/>
        <w:autoSpaceDE w:val="0"/>
        <w:autoSpaceDN w:val="0"/>
        <w:adjustRightInd w:val="0"/>
        <w:spacing w:after="2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Conclusion:</w:t>
      </w:r>
    </w:p>
    <w:p w14:paraId="6F01A7C4" w14:textId="77777777" w:rsidR="00BF18F9" w:rsidRDefault="00BF18F9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Deviations were noted as documented above; however, we have concluded that they would not significantly</w:t>
      </w:r>
      <w:r w:rsidR="005C0DF9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affect the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nature, timing and extent of our procedures in the audit of the employee benefit plan.</w:t>
      </w:r>
    </w:p>
    <w:p w14:paraId="6F01A7C5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7C6" w14:textId="77777777" w:rsidR="00BF18F9" w:rsidRDefault="00BF18F9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Although the deviations did not result in a qualification of the service auditor’s opinion on the operating</w:t>
      </w:r>
      <w:r w:rsidR="002A2A5F">
        <w:rPr>
          <w:rFonts w:ascii="Avenir-Book" w:hAnsi="Avenir-Book" w:cs="Avenir-Book"/>
          <w:sz w:val="19"/>
          <w:szCs w:val="19"/>
        </w:rPr>
        <w:t xml:space="preserve"> </w:t>
      </w:r>
      <w:r w:rsidR="00CF1C05">
        <w:rPr>
          <w:rFonts w:ascii="Avenir-Book" w:hAnsi="Avenir-Book" w:cs="Avenir-Book"/>
          <w:sz w:val="19"/>
          <w:szCs w:val="19"/>
        </w:rPr>
        <w:t>effectiveness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 w:rsidR="00CF1C05">
        <w:rPr>
          <w:rFonts w:ascii="Avenir-Book" w:hAnsi="Avenir-Book" w:cs="Avenir-Book"/>
          <w:sz w:val="19"/>
          <w:szCs w:val="19"/>
        </w:rPr>
        <w:t xml:space="preserve">of </w:t>
      </w:r>
      <w:r w:rsidR="00B57B77">
        <w:rPr>
          <w:rFonts w:ascii="Avenir-Book" w:hAnsi="Avenir-Book" w:cs="Avenir-Book"/>
          <w:sz w:val="19"/>
          <w:szCs w:val="19"/>
        </w:rPr>
        <w:t xml:space="preserve">the </w:t>
      </w:r>
      <w:r>
        <w:rPr>
          <w:rFonts w:ascii="Avenir-Book" w:hAnsi="Avenir-Book" w:cs="Avenir-Book"/>
          <w:sz w:val="19"/>
          <w:szCs w:val="19"/>
        </w:rPr>
        <w:t>controls to</w:t>
      </w:r>
      <w:r w:rsidR="00CF1C05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achieve the control objective, the following procedures were completed by the </w:t>
      </w:r>
      <w:r w:rsidR="005C0DF9">
        <w:rPr>
          <w:rFonts w:ascii="Avenir-Book" w:hAnsi="Avenir-Book" w:cs="Avenir-Book"/>
          <w:sz w:val="19"/>
          <w:szCs w:val="19"/>
        </w:rPr>
        <w:t xml:space="preserve">plan </w:t>
      </w:r>
      <w:r>
        <w:rPr>
          <w:rFonts w:ascii="Avenir-Book" w:hAnsi="Avenir-Book" w:cs="Avenir-Book"/>
          <w:sz w:val="19"/>
          <w:szCs w:val="19"/>
        </w:rPr>
        <w:t>auditor to address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and</w:t>
      </w:r>
      <w:r w:rsidR="00B57B77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evaluate the</w:t>
      </w:r>
      <w:r w:rsidR="00CF1C05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effect of the deviation</w:t>
      </w:r>
      <w:r w:rsidR="005C0DF9">
        <w:rPr>
          <w:rFonts w:ascii="Avenir-Book" w:hAnsi="Avenir-Book" w:cs="Avenir-Book"/>
          <w:sz w:val="19"/>
          <w:szCs w:val="19"/>
        </w:rPr>
        <w:t>s</w:t>
      </w:r>
      <w:r>
        <w:rPr>
          <w:rFonts w:ascii="Avenir-Book" w:hAnsi="Avenir-Book" w:cs="Avenir-Book"/>
          <w:sz w:val="19"/>
          <w:szCs w:val="19"/>
        </w:rPr>
        <w:t xml:space="preserve"> on the audit</w:t>
      </w:r>
      <w:r w:rsidR="00CF1C05">
        <w:rPr>
          <w:rFonts w:ascii="Avenir-Book" w:hAnsi="Avenir-Book" w:cs="Avenir-Book"/>
          <w:sz w:val="19"/>
          <w:szCs w:val="19"/>
        </w:rPr>
        <w:t>.</w:t>
      </w:r>
    </w:p>
    <w:p w14:paraId="6F01A7C7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7C8" w14:textId="77777777" w:rsidR="006F3EDD" w:rsidRDefault="00BF18F9" w:rsidP="00D426E9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Document procedures performed and include any supporting documentation.</w:t>
      </w:r>
    </w:p>
    <w:p w14:paraId="6F01A7C9" w14:textId="77777777" w:rsidR="00BF18F9" w:rsidRDefault="00BF18F9" w:rsidP="00D426E9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0"/>
      </w:tblGrid>
      <w:tr w:rsidR="00BF18F9" w14:paraId="6F01A7CB" w14:textId="77777777" w:rsidTr="00E34168">
        <w:trPr>
          <w:trHeight w:val="864"/>
        </w:trPr>
        <w:tc>
          <w:tcPr>
            <w:tcW w:w="11016" w:type="dxa"/>
          </w:tcPr>
          <w:p w14:paraId="6F01A7CA" w14:textId="77777777" w:rsidR="00BF18F9" w:rsidRDefault="009036BC" w:rsidP="00E34168">
            <w:pPr>
              <w:spacing w:after="60"/>
              <w:rPr>
                <w:sz w:val="19"/>
                <w:szCs w:val="19"/>
              </w:rPr>
            </w:pP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instrText xml:space="preserve"> FORMTEXT </w:instrTex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separate"/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end"/>
            </w:r>
          </w:p>
        </w:tc>
      </w:tr>
    </w:tbl>
    <w:p w14:paraId="6F01A7CC" w14:textId="77777777" w:rsidR="00863A05" w:rsidRDefault="00863A05" w:rsidP="00E34168">
      <w:pPr>
        <w:spacing w:after="60"/>
        <w:jc w:val="center"/>
        <w:rPr>
          <w:sz w:val="19"/>
          <w:szCs w:val="19"/>
        </w:rPr>
      </w:pPr>
    </w:p>
    <w:p w14:paraId="6F01A7CD" w14:textId="77777777" w:rsidR="005F5C00" w:rsidRDefault="005F5C00" w:rsidP="00E34168">
      <w:pPr>
        <w:spacing w:after="60"/>
        <w:jc w:val="center"/>
        <w:rPr>
          <w:sz w:val="19"/>
          <w:szCs w:val="19"/>
        </w:rPr>
      </w:pPr>
    </w:p>
    <w:p w14:paraId="6F01A7CE" w14:textId="77777777" w:rsidR="005A6628" w:rsidRDefault="005A6628">
      <w:pPr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br w:type="page"/>
      </w:r>
    </w:p>
    <w:p w14:paraId="6F01A7CF" w14:textId="77777777" w:rsidR="00E34168" w:rsidRDefault="00E34168" w:rsidP="00214C77">
      <w:pPr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lastRenderedPageBreak/>
        <w:t>Section VII – Complementary User Entity Controls</w:t>
      </w:r>
    </w:p>
    <w:p w14:paraId="6F01A7D0" w14:textId="77777777" w:rsidR="00E34168" w:rsidRPr="00863A05" w:rsidRDefault="00E34168" w:rsidP="00E34168">
      <w:pPr>
        <w:spacing w:after="60"/>
        <w:ind w:left="90"/>
        <w:jc w:val="center"/>
        <w:rPr>
          <w:rFonts w:ascii="Avenir-Black" w:hAnsi="Avenir-Black" w:cs="Avenir-Black"/>
          <w:color w:val="9FA716"/>
          <w:sz w:val="26"/>
          <w:szCs w:val="26"/>
        </w:rPr>
      </w:pPr>
    </w:p>
    <w:p w14:paraId="6F01A7D1" w14:textId="77777777" w:rsidR="00E34168" w:rsidRDefault="00E34168" w:rsidP="002A2A5F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Summarize any complementary user entity control considerations identified in the service organization’s description of</w:t>
      </w:r>
    </w:p>
    <w:p w14:paraId="6F01A7D2" w14:textId="77777777" w:rsidR="00E34168" w:rsidRDefault="00E34168" w:rsidP="00863A05">
      <w:pPr>
        <w:widowControl w:val="0"/>
        <w:autoSpaceDE w:val="0"/>
        <w:autoSpaceDN w:val="0"/>
        <w:adjustRightInd w:val="0"/>
        <w:spacing w:after="12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its system.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720"/>
        <w:gridCol w:w="3237"/>
        <w:gridCol w:w="5538"/>
        <w:gridCol w:w="1295"/>
      </w:tblGrid>
      <w:tr w:rsidR="00E34168" w14:paraId="6F01A7E3" w14:textId="77777777" w:rsidTr="00332AA3">
        <w:trPr>
          <w:trHeight w:val="1268"/>
          <w:jc w:val="center"/>
        </w:trPr>
        <w:tc>
          <w:tcPr>
            <w:tcW w:w="720" w:type="dxa"/>
            <w:shd w:val="clear" w:color="auto" w:fill="005799"/>
            <w:vAlign w:val="center"/>
          </w:tcPr>
          <w:p w14:paraId="6F01A7D3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No.</w:t>
            </w:r>
          </w:p>
        </w:tc>
        <w:tc>
          <w:tcPr>
            <w:tcW w:w="3240" w:type="dxa"/>
            <w:shd w:val="clear" w:color="auto" w:fill="005799"/>
            <w:vAlign w:val="center"/>
          </w:tcPr>
          <w:p w14:paraId="6F01A7D4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Complementary user entity</w:t>
            </w:r>
          </w:p>
          <w:p w14:paraId="6F01A7D5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considerations</w:t>
            </w:r>
          </w:p>
          <w:p w14:paraId="6F01A7D6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identified in the service</w:t>
            </w:r>
          </w:p>
          <w:p w14:paraId="6F01A7D7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organization’s description</w:t>
            </w:r>
          </w:p>
        </w:tc>
        <w:tc>
          <w:tcPr>
            <w:tcW w:w="5544" w:type="dxa"/>
            <w:shd w:val="clear" w:color="auto" w:fill="005799"/>
            <w:vAlign w:val="center"/>
          </w:tcPr>
          <w:p w14:paraId="6F01A7D8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Are the Complementary user entity control</w:t>
            </w:r>
          </w:p>
          <w:p w14:paraId="6F01A7D9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considerations identified in the service</w:t>
            </w:r>
          </w:p>
          <w:p w14:paraId="6F01A7DA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organization’s description relevant to the plan? If</w:t>
            </w:r>
          </w:p>
          <w:p w14:paraId="6F01A7DB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No, document below. If Yes, document</w:t>
            </w:r>
          </w:p>
          <w:p w14:paraId="6F01A7DC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6"/>
                <w:szCs w:val="16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or reference work performed to ensure</w:t>
            </w:r>
          </w:p>
          <w:p w14:paraId="6F01A7DD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6"/>
                <w:szCs w:val="16"/>
              </w:rPr>
              <w:t>complimentary user entity controls are in place</w:t>
            </w:r>
          </w:p>
        </w:tc>
        <w:tc>
          <w:tcPr>
            <w:tcW w:w="1296" w:type="dxa"/>
            <w:shd w:val="clear" w:color="auto" w:fill="005799"/>
            <w:vAlign w:val="center"/>
          </w:tcPr>
          <w:p w14:paraId="6F01A7DE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Work</w:t>
            </w:r>
          </w:p>
          <w:p w14:paraId="6F01A7DF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paper</w:t>
            </w:r>
          </w:p>
          <w:p w14:paraId="6F01A7E0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reference</w:t>
            </w:r>
          </w:p>
          <w:p w14:paraId="6F01A7E1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(see note</w:t>
            </w:r>
          </w:p>
          <w:p w14:paraId="6F01A7E2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below)</w:t>
            </w:r>
          </w:p>
        </w:tc>
      </w:tr>
    </w:tbl>
    <w:p w14:paraId="6F01A7E4" w14:textId="77777777" w:rsidR="00E34168" w:rsidRDefault="00E34168" w:rsidP="00E34168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7"/>
        <w:gridCol w:w="3215"/>
        <w:gridCol w:w="5495"/>
        <w:gridCol w:w="1255"/>
      </w:tblGrid>
      <w:tr w:rsidR="00E34168" w14:paraId="6F01A7E9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E5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1.</w:t>
            </w:r>
          </w:p>
        </w:tc>
        <w:tc>
          <w:tcPr>
            <w:tcW w:w="3240" w:type="dxa"/>
            <w:vAlign w:val="center"/>
          </w:tcPr>
          <w:p w14:paraId="6F01A7E6" w14:textId="77777777" w:rsidR="00E34168" w:rsidRPr="003D61D8" w:rsidRDefault="00D10DC1" w:rsidP="00D10DC1">
            <w:pPr>
              <w:widowControl w:val="0"/>
              <w:autoSpaceDE w:val="0"/>
              <w:autoSpaceDN w:val="0"/>
              <w:adjustRightInd w:val="0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7E7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7E8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7EE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EA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2.</w:t>
            </w:r>
          </w:p>
        </w:tc>
        <w:tc>
          <w:tcPr>
            <w:tcW w:w="3240" w:type="dxa"/>
            <w:vAlign w:val="center"/>
          </w:tcPr>
          <w:p w14:paraId="6F01A7EB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7EC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7ED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7F3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EF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3.</w:t>
            </w:r>
          </w:p>
        </w:tc>
        <w:tc>
          <w:tcPr>
            <w:tcW w:w="3240" w:type="dxa"/>
            <w:vAlign w:val="center"/>
          </w:tcPr>
          <w:p w14:paraId="6F01A7F0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7F1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7F2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7F8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F4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4.</w:t>
            </w:r>
          </w:p>
        </w:tc>
        <w:tc>
          <w:tcPr>
            <w:tcW w:w="3240" w:type="dxa"/>
            <w:vAlign w:val="center"/>
          </w:tcPr>
          <w:p w14:paraId="6F01A7F5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7F6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7F7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7FD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F9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5.</w:t>
            </w:r>
          </w:p>
        </w:tc>
        <w:tc>
          <w:tcPr>
            <w:tcW w:w="3240" w:type="dxa"/>
            <w:vAlign w:val="center"/>
          </w:tcPr>
          <w:p w14:paraId="6F01A7FA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7FB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7FC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802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7FE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6.</w:t>
            </w:r>
          </w:p>
        </w:tc>
        <w:tc>
          <w:tcPr>
            <w:tcW w:w="3240" w:type="dxa"/>
            <w:vAlign w:val="center"/>
          </w:tcPr>
          <w:p w14:paraId="6F01A7FF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800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801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807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803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7.</w:t>
            </w:r>
          </w:p>
        </w:tc>
        <w:tc>
          <w:tcPr>
            <w:tcW w:w="3240" w:type="dxa"/>
            <w:vAlign w:val="center"/>
          </w:tcPr>
          <w:p w14:paraId="6F01A804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805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806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80C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808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8.</w:t>
            </w:r>
          </w:p>
        </w:tc>
        <w:tc>
          <w:tcPr>
            <w:tcW w:w="3240" w:type="dxa"/>
            <w:vAlign w:val="center"/>
          </w:tcPr>
          <w:p w14:paraId="6F01A809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80A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80B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811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80D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9.</w:t>
            </w:r>
          </w:p>
        </w:tc>
        <w:tc>
          <w:tcPr>
            <w:tcW w:w="3240" w:type="dxa"/>
            <w:vAlign w:val="center"/>
          </w:tcPr>
          <w:p w14:paraId="6F01A80E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80F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810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E34168" w14:paraId="6F01A816" w14:textId="77777777" w:rsidTr="004C3AC1">
        <w:trPr>
          <w:trHeight w:val="461"/>
        </w:trPr>
        <w:tc>
          <w:tcPr>
            <w:tcW w:w="720" w:type="dxa"/>
            <w:vAlign w:val="center"/>
          </w:tcPr>
          <w:p w14:paraId="6F01A812" w14:textId="77777777" w:rsidR="00E34168" w:rsidRPr="003D61D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45 Book" w:hAnsi="Avenir 45 Book" w:cs="Avenir-Book" w:hint="eastAsia"/>
                <w:sz w:val="19"/>
                <w:szCs w:val="19"/>
              </w:rPr>
            </w:pPr>
            <w:r w:rsidRPr="003D61D8">
              <w:rPr>
                <w:rFonts w:ascii="Avenir 45 Book" w:hAnsi="Avenir 45 Book" w:cs="Avenir-Book"/>
                <w:sz w:val="19"/>
                <w:szCs w:val="19"/>
              </w:rPr>
              <w:t>10.</w:t>
            </w:r>
          </w:p>
        </w:tc>
        <w:tc>
          <w:tcPr>
            <w:tcW w:w="3240" w:type="dxa"/>
            <w:vAlign w:val="center"/>
          </w:tcPr>
          <w:p w14:paraId="6F01A813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14:paraId="6F01A814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01A815" w14:textId="77777777" w:rsidR="00E34168" w:rsidRDefault="00E34168" w:rsidP="00E3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817" w14:textId="77777777" w:rsidR="00E34168" w:rsidRDefault="00E34168" w:rsidP="00E34168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p w14:paraId="6F01A818" w14:textId="77777777" w:rsidR="00E34168" w:rsidRDefault="00E34168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Note: Consider completing the evaluation of the plan sponsor/plan’s controls first. For controls already reviewed and</w:t>
      </w:r>
      <w:r w:rsidR="005C0DF9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evaluated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by the </w:t>
      </w:r>
      <w:r w:rsidR="005C0DF9">
        <w:rPr>
          <w:rFonts w:ascii="Avenir-Book" w:hAnsi="Avenir-Book" w:cs="Avenir-Book"/>
          <w:sz w:val="19"/>
          <w:szCs w:val="19"/>
        </w:rPr>
        <w:t>plan</w:t>
      </w:r>
      <w:r>
        <w:rPr>
          <w:rFonts w:ascii="Avenir-Book" w:hAnsi="Avenir-Book" w:cs="Avenir-Book"/>
          <w:sz w:val="19"/>
          <w:szCs w:val="19"/>
        </w:rPr>
        <w:t xml:space="preserve"> auditor, insert the work paper reference where that work is documented. If the plan or plan</w:t>
      </w:r>
      <w:r w:rsidR="005C0DF9">
        <w:rPr>
          <w:rFonts w:ascii="Avenir-Book" w:hAnsi="Avenir-Book" w:cs="Avenir-Book"/>
          <w:sz w:val="19"/>
          <w:szCs w:val="19"/>
        </w:rPr>
        <w:t xml:space="preserve"> sponsor has not </w:t>
      </w:r>
      <w:r w:rsidR="005F5C00">
        <w:rPr>
          <w:rFonts w:ascii="Avenir-Book" w:hAnsi="Avenir-Book" w:cs="Avenir-Book"/>
          <w:sz w:val="19"/>
          <w:szCs w:val="19"/>
        </w:rPr>
        <w:t>i</w:t>
      </w:r>
      <w:r>
        <w:rPr>
          <w:rFonts w:ascii="Avenir-Book" w:hAnsi="Avenir-Book" w:cs="Avenir-Book"/>
          <w:sz w:val="19"/>
          <w:szCs w:val="19"/>
        </w:rPr>
        <w:t>mplemented complementary user entity controls</w:t>
      </w:r>
      <w:r w:rsidR="004C3AC1">
        <w:rPr>
          <w:rFonts w:ascii="Avenir-Book" w:hAnsi="Avenir-Book" w:cs="Avenir-Book"/>
          <w:sz w:val="19"/>
          <w:szCs w:val="19"/>
        </w:rPr>
        <w:t>,</w:t>
      </w:r>
      <w:r>
        <w:rPr>
          <w:rFonts w:ascii="Avenir-Book" w:hAnsi="Avenir-Book" w:cs="Avenir-Book"/>
          <w:sz w:val="19"/>
          <w:szCs w:val="19"/>
        </w:rPr>
        <w:t xml:space="preserve"> then that should be documented, as well as the</w:t>
      </w:r>
      <w:r w:rsidR="005C0DF9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effect on the nature, timing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and extent of audit procedures.</w:t>
      </w:r>
    </w:p>
    <w:p w14:paraId="6F01A819" w14:textId="77777777" w:rsidR="005A6628" w:rsidRDefault="005A6628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81A" w14:textId="77777777" w:rsidR="00E34168" w:rsidRPr="00FD528B" w:rsidRDefault="00E34168" w:rsidP="00214C77">
      <w:pPr>
        <w:spacing w:after="60"/>
        <w:jc w:val="center"/>
        <w:outlineLvl w:val="0"/>
        <w:rPr>
          <w:rFonts w:ascii="Avenir 95 Black" w:hAnsi="Avenir 95 Black" w:cs="Avenir-Black" w:hint="eastAsia"/>
          <w:color w:val="9FA716"/>
          <w:sz w:val="28"/>
          <w:szCs w:val="28"/>
        </w:rPr>
      </w:pPr>
      <w:r w:rsidRPr="00FD528B">
        <w:rPr>
          <w:rFonts w:ascii="Avenir 95 Black" w:hAnsi="Avenir 95 Black" w:cs="Avenir-Black"/>
          <w:color w:val="9FA716"/>
          <w:sz w:val="28"/>
          <w:szCs w:val="28"/>
        </w:rPr>
        <w:t>Section VIII – Documentation of Evaluation of the Control Objectives</w:t>
      </w:r>
    </w:p>
    <w:p w14:paraId="6F01A81B" w14:textId="77777777" w:rsidR="00E34168" w:rsidRPr="00863A05" w:rsidRDefault="004C3AC1" w:rsidP="00863A05">
      <w:pPr>
        <w:widowControl w:val="0"/>
        <w:tabs>
          <w:tab w:val="left" w:pos="4746"/>
          <w:tab w:val="center" w:pos="5400"/>
        </w:tabs>
        <w:autoSpaceDE w:val="0"/>
        <w:autoSpaceDN w:val="0"/>
        <w:adjustRightInd w:val="0"/>
        <w:spacing w:after="60"/>
        <w:rPr>
          <w:rFonts w:ascii="Avenir 95 Black" w:hAnsi="Avenir 95 Black" w:cs="Avenir-Book" w:hint="eastAsia"/>
          <w:color w:val="000000"/>
          <w:sz w:val="26"/>
          <w:szCs w:val="26"/>
        </w:rPr>
      </w:pPr>
      <w:r w:rsidRPr="00863A05">
        <w:rPr>
          <w:rFonts w:ascii="Avenir 95 Black" w:hAnsi="Avenir 95 Black" w:cs="Avenir-Book"/>
          <w:color w:val="000000"/>
          <w:sz w:val="26"/>
          <w:szCs w:val="26"/>
        </w:rPr>
        <w:tab/>
      </w:r>
      <w:r w:rsidR="00863A05" w:rsidRPr="00863A05">
        <w:rPr>
          <w:rFonts w:ascii="Avenir 95 Black" w:hAnsi="Avenir 95 Black" w:cs="Avenir-Book"/>
          <w:color w:val="000000"/>
          <w:sz w:val="26"/>
          <w:szCs w:val="26"/>
        </w:rPr>
        <w:tab/>
      </w:r>
    </w:p>
    <w:p w14:paraId="6F01A81C" w14:textId="77777777" w:rsidR="00E34168" w:rsidRDefault="00E34168" w:rsidP="00597E9C">
      <w:pPr>
        <w:widowControl w:val="0"/>
        <w:autoSpaceDE w:val="0"/>
        <w:autoSpaceDN w:val="0"/>
        <w:adjustRightInd w:val="0"/>
        <w:spacing w:after="1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>If the type 2 SOC 1 report covers only the payroll process, skip Section VIII and go to Section IX.</w:t>
      </w:r>
    </w:p>
    <w:p w14:paraId="6F01A81D" w14:textId="77777777" w:rsidR="005F5C00" w:rsidRDefault="00E34168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In the following section, the reviewer or </w:t>
      </w:r>
      <w:r w:rsidR="005C0DF9">
        <w:rPr>
          <w:rFonts w:ascii="Avenir-Book" w:hAnsi="Avenir-Book" w:cs="Avenir-Book"/>
          <w:color w:val="000000"/>
          <w:sz w:val="19"/>
          <w:szCs w:val="19"/>
        </w:rPr>
        <w:t>plan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 auditor can begin to evaluate whether the service organization’s description of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i</w:t>
      </w:r>
      <w:r>
        <w:rPr>
          <w:rFonts w:ascii="Avenir-Book" w:hAnsi="Avenir-Book" w:cs="Avenir-Book"/>
          <w:color w:val="000000"/>
          <w:sz w:val="19"/>
          <w:szCs w:val="19"/>
        </w:rPr>
        <w:t>ts system contains controls and control objectives relevant to the assertions included in the employee benefit plan’s financial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statements. (These are documented in columns #1 and #2 in the table below). In addition, the </w:t>
      </w:r>
      <w:r w:rsidR="005C0DF9">
        <w:rPr>
          <w:rFonts w:ascii="Avenir-Book" w:hAnsi="Avenir-Book" w:cs="Avenir-Book"/>
          <w:color w:val="000000"/>
          <w:sz w:val="19"/>
          <w:szCs w:val="19"/>
        </w:rPr>
        <w:t>plan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 auditor will need to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evaluate whether the tests of controls performed by the service auditor and the results of those tests provide sufficient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appropriate evidence of the operating effectiveness of the controls to support the auditor’s risk assessment.</w:t>
      </w:r>
      <w:r w:rsidR="005F5C00">
        <w:rPr>
          <w:rFonts w:ascii="Avenir-Book" w:hAnsi="Avenir-Book" w:cs="Avenir-Book"/>
          <w:color w:val="000000"/>
          <w:sz w:val="19"/>
          <w:szCs w:val="19"/>
        </w:rPr>
        <w:br/>
      </w:r>
    </w:p>
    <w:p w14:paraId="6F01A81E" w14:textId="77777777" w:rsidR="00E34168" w:rsidRDefault="00E34168" w:rsidP="00597E9C">
      <w:pPr>
        <w:widowControl w:val="0"/>
        <w:autoSpaceDE w:val="0"/>
        <w:autoSpaceDN w:val="0"/>
        <w:adjustRightInd w:val="0"/>
        <w:spacing w:after="1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The </w:t>
      </w:r>
      <w:r w:rsidR="005C0DF9">
        <w:rPr>
          <w:rFonts w:ascii="Avenir-Book" w:hAnsi="Avenir-Book" w:cs="Avenir-Book"/>
          <w:color w:val="000000"/>
          <w:sz w:val="19"/>
          <w:szCs w:val="19"/>
        </w:rPr>
        <w:t xml:space="preserve">plan </w:t>
      </w:r>
      <w:r>
        <w:rPr>
          <w:rFonts w:ascii="Avenir-Book" w:hAnsi="Avenir-Book" w:cs="Avenir-Book"/>
          <w:color w:val="000000"/>
          <w:sz w:val="19"/>
          <w:szCs w:val="19"/>
        </w:rPr>
        <w:t>auditor should consider the following factors in making that evaluation:</w:t>
      </w:r>
    </w:p>
    <w:p w14:paraId="6F01A81F" w14:textId="77777777" w:rsidR="005F5C00" w:rsidRDefault="00E34168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The nature, timing, and extent of the testing. For example, when testing controls, the service auditor should perform</w:t>
      </w:r>
      <w:r w:rsidR="005F5C00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procedures in addition to inquiry, as required by related risk assessment standards</w:t>
      </w:r>
    </w:p>
    <w:p w14:paraId="6F01A820" w14:textId="77777777" w:rsidR="005F5C00" w:rsidRPr="005F5C00" w:rsidRDefault="005F5C00" w:rsidP="005F5C00">
      <w:pPr>
        <w:pStyle w:val="ListParagraph"/>
        <w:widowControl w:val="0"/>
        <w:autoSpaceDE w:val="0"/>
        <w:autoSpaceDN w:val="0"/>
        <w:adjustRightInd w:val="0"/>
        <w:spacing w:after="60"/>
        <w:ind w:left="51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821" w14:textId="77777777" w:rsidR="00597E9C" w:rsidRPr="005F5C00" w:rsidRDefault="00E34168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Results of the tests of controls (e.g., any noted deviations)</w:t>
      </w:r>
    </w:p>
    <w:p w14:paraId="6F01A822" w14:textId="77777777" w:rsidR="003C42B8" w:rsidRDefault="003C42B8" w:rsidP="00597E9C">
      <w:pPr>
        <w:widowControl w:val="0"/>
        <w:autoSpaceDE w:val="0"/>
        <w:autoSpaceDN w:val="0"/>
        <w:adjustRightInd w:val="0"/>
        <w:spacing w:after="60"/>
        <w:jc w:val="center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823" w14:textId="77777777" w:rsidR="00FD528B" w:rsidRPr="00E912C3" w:rsidRDefault="00FD528B" w:rsidP="00214C77">
      <w:pPr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venir 95 Black" w:hAnsi="Avenir 95 Black" w:cs="Avenir-Book" w:hint="eastAsia"/>
          <w:sz w:val="19"/>
          <w:szCs w:val="19"/>
        </w:rPr>
      </w:pPr>
      <w:r w:rsidRPr="00E912C3">
        <w:rPr>
          <w:rFonts w:ascii="Avenir 95 Black" w:hAnsi="Avenir 95 Black" w:cs="Avenir-Black"/>
          <w:color w:val="9FA716"/>
          <w:sz w:val="28"/>
          <w:szCs w:val="28"/>
        </w:rPr>
        <w:lastRenderedPageBreak/>
        <w:t>Evaluation of the Control Objectives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2159"/>
        <w:gridCol w:w="2148"/>
        <w:gridCol w:w="2164"/>
        <w:gridCol w:w="2155"/>
        <w:gridCol w:w="2164"/>
      </w:tblGrid>
      <w:tr w:rsidR="00FD528B" w14:paraId="6F01A82B" w14:textId="77777777" w:rsidTr="00332AA3">
        <w:trPr>
          <w:trHeight w:val="2042"/>
          <w:jc w:val="center"/>
        </w:trPr>
        <w:tc>
          <w:tcPr>
            <w:tcW w:w="2203" w:type="dxa"/>
            <w:shd w:val="clear" w:color="auto" w:fill="005799"/>
            <w:vAlign w:val="center"/>
          </w:tcPr>
          <w:p w14:paraId="6F01A824" w14:textId="77777777" w:rsidR="00FD528B" w:rsidRDefault="00FD528B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Page # in the service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organization’s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of its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system or service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auditor’s tests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controls where control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objective is listed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(from 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25" w14:textId="77777777" w:rsidR="00FD528B" w:rsidRPr="002B78D3" w:rsidRDefault="00FD528B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 as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listed in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(from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26" w14:textId="77777777" w:rsidR="00FD528B" w:rsidRPr="002B78D3" w:rsidRDefault="00FD528B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Does the description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of the controls and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the control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objectives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enable the plan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auditor to evaluate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design and confirm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the implementation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of relevant controls and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assess risk? (Yes/No)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27" w14:textId="77777777" w:rsidR="00FD528B" w:rsidRDefault="00FD528B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 the tests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operating effectiveness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and results of those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tests support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achievement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the stated control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objective? (Yes/No)</w:t>
            </w:r>
          </w:p>
          <w:p w14:paraId="6F01A828" w14:textId="77777777" w:rsidR="00FD528B" w:rsidRPr="002B78D3" w:rsidRDefault="00FD528B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4"/>
                <w:szCs w:val="14"/>
              </w:rPr>
            </w:pP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Note: Consider the effect of any</w:t>
            </w:r>
            <w:r w:rsidR="002B78D3">
              <w:rPr>
                <w:rFonts w:ascii="Avenir-Light" w:hAnsi="Avenir-Light" w:cs="Avenir-Light"/>
                <w:color w:val="FEFEFE"/>
                <w:sz w:val="14"/>
                <w:szCs w:val="14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deviations identified in the</w:t>
            </w:r>
            <w:r w:rsidR="002B78D3">
              <w:rPr>
                <w:rFonts w:ascii="Avenir-Light" w:hAnsi="Avenir-Light" w:cs="Avenir-Light"/>
                <w:color w:val="FEFEFE"/>
                <w:sz w:val="14"/>
                <w:szCs w:val="14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table above in Section VI</w:t>
            </w:r>
          </w:p>
        </w:tc>
        <w:tc>
          <w:tcPr>
            <w:tcW w:w="2204" w:type="dxa"/>
            <w:shd w:val="clear" w:color="auto" w:fill="005799"/>
            <w:vAlign w:val="center"/>
          </w:tcPr>
          <w:p w14:paraId="6F01A829" w14:textId="77777777" w:rsidR="00FD528B" w:rsidRDefault="00FD528B" w:rsidP="00FD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Reference from Section</w:t>
            </w:r>
          </w:p>
          <w:p w14:paraId="6F01A82A" w14:textId="77777777" w:rsidR="00FD528B" w:rsidRPr="002B78D3" w:rsidRDefault="00FD528B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VII to complementary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user entity controls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identified in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that are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in place to support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plan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auditor’s risk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assessment</w:t>
            </w:r>
          </w:p>
        </w:tc>
      </w:tr>
    </w:tbl>
    <w:p w14:paraId="6F01A82C" w14:textId="77777777" w:rsidR="00E34168" w:rsidRDefault="00E34168" w:rsidP="00E34168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902210" w14:paraId="6F01A82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2D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IT General Controls/Control Objectives – Logical Access and Program Change Management</w:t>
            </w:r>
          </w:p>
        </w:tc>
      </w:tr>
      <w:tr w:rsidR="003B6D71" w14:paraId="6F01A834" w14:textId="77777777" w:rsidTr="00902210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2F" w14:textId="77777777" w:rsidR="003B6D71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30" w14:textId="77777777" w:rsidR="003B6D71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31" w14:textId="77777777" w:rsidR="003B6D71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32" w14:textId="77777777" w:rsidR="003B6D71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33" w14:textId="77777777" w:rsidR="003B6D71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</w:tr>
      <w:tr w:rsidR="00902210" w14:paraId="6F01A836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35" w14:textId="77777777" w:rsidR="00902210" w:rsidRPr="005F5C0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New Plan Set-up – Plan Provisions</w:t>
            </w:r>
          </w:p>
        </w:tc>
      </w:tr>
      <w:tr w:rsidR="00902210" w14:paraId="6F01A83C" w14:textId="77777777" w:rsidTr="00902210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37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38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instrText xml:space="preserve"> FORMTEXT </w:instrTex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separate"/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="00332AA3"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 </w:t>
            </w: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39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01A83A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01A83B" w14:textId="77777777" w:rsidR="00902210" w:rsidRPr="005F5C00" w:rsidRDefault="00902210" w:rsidP="0090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</w:p>
        </w:tc>
      </w:tr>
      <w:tr w:rsidR="00902210" w14:paraId="6F01A83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3D" w14:textId="77777777" w:rsidR="00902210" w:rsidRPr="005F5C0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 w:rsidRPr="005F5C00"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New Plan Set-up – Participant Level Data/Accounts and Investments</w:t>
            </w:r>
          </w:p>
        </w:tc>
      </w:tr>
      <w:tr w:rsidR="00902210" w14:paraId="6F01A84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3F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0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1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2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43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46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45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Eligibility, Enrollment and Participant Data</w:t>
            </w:r>
          </w:p>
        </w:tc>
      </w:tr>
      <w:tr w:rsidR="00902210" w14:paraId="6F01A84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47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8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9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4A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4B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4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4D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Contributions – Plan Level</w:t>
            </w:r>
          </w:p>
        </w:tc>
      </w:tr>
      <w:tr w:rsidR="00902210" w14:paraId="6F01A85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4F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0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1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2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53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56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55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Contributions – Participant Level</w:t>
            </w:r>
          </w:p>
        </w:tc>
      </w:tr>
      <w:tr w:rsidR="00902210" w14:paraId="6F01A85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57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8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9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5A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5B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5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5D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Participant Account Income/Expense Allocations</w:t>
            </w:r>
          </w:p>
        </w:tc>
      </w:tr>
      <w:tr w:rsidR="00902210" w14:paraId="6F01A86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5F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0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1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2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63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66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65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Distributions to Participants/Beneficiaries</w:t>
            </w:r>
          </w:p>
        </w:tc>
      </w:tr>
      <w:tr w:rsidR="00902210" w14:paraId="6F01A86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67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8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9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6A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6B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6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6D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Distributions - Plan Expenses</w:t>
            </w:r>
          </w:p>
        </w:tc>
      </w:tr>
      <w:tr w:rsidR="00902210" w14:paraId="6F01A87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6F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0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1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2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73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76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75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Marketable Securities Held – Safekeeping &amp; Valuation</w:t>
            </w:r>
          </w:p>
        </w:tc>
      </w:tr>
      <w:tr w:rsidR="00902210" w14:paraId="6F01A87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77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8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9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7A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7B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902210" w14:paraId="6F01A87E" w14:textId="77777777" w:rsidTr="00902210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7D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Non-readily Marketable Securities Held – Safekeeping &amp; Valuation</w:t>
            </w:r>
          </w:p>
        </w:tc>
      </w:tr>
      <w:tr w:rsidR="00902210" w14:paraId="6F01A88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7F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80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81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82" w14:textId="77777777" w:rsidR="00902210" w:rsidRDefault="003C42B8" w:rsidP="00597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83" w14:textId="77777777" w:rsidR="00902210" w:rsidRDefault="00902210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885" w14:textId="77777777" w:rsidR="005A6628" w:rsidRDefault="005A6628" w:rsidP="00214C77">
      <w:pPr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</w:p>
    <w:p w14:paraId="6F01A886" w14:textId="77777777" w:rsidR="005E0295" w:rsidRDefault="005E0295" w:rsidP="00214C77">
      <w:pPr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Evaluation of the Control Objectives Continued</w:t>
      </w:r>
    </w:p>
    <w:p w14:paraId="6F01A887" w14:textId="77777777" w:rsidR="005E0295" w:rsidRPr="004C3AC1" w:rsidRDefault="005E0295" w:rsidP="005E0295">
      <w:pPr>
        <w:widowControl w:val="0"/>
        <w:autoSpaceDE w:val="0"/>
        <w:autoSpaceDN w:val="0"/>
        <w:adjustRightInd w:val="0"/>
        <w:spacing w:after="60"/>
        <w:jc w:val="center"/>
        <w:rPr>
          <w:rFonts w:ascii="Avenir 95 Black" w:hAnsi="Avenir 95 Black" w:cs="Avenir-Book" w:hint="eastAsia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2159"/>
        <w:gridCol w:w="2148"/>
        <w:gridCol w:w="2164"/>
        <w:gridCol w:w="2155"/>
        <w:gridCol w:w="2164"/>
      </w:tblGrid>
      <w:tr w:rsidR="005E0295" w14:paraId="6F01A891" w14:textId="77777777" w:rsidTr="00332AA3">
        <w:trPr>
          <w:trHeight w:val="2042"/>
        </w:trPr>
        <w:tc>
          <w:tcPr>
            <w:tcW w:w="2203" w:type="dxa"/>
            <w:shd w:val="clear" w:color="auto" w:fill="005799"/>
            <w:vAlign w:val="center"/>
          </w:tcPr>
          <w:p w14:paraId="6F01A888" w14:textId="77777777" w:rsidR="005E0295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Page # in the service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organization’s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of its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system or service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auditor’s tests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controls where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</w:t>
            </w:r>
          </w:p>
          <w:p w14:paraId="6F01A889" w14:textId="77777777" w:rsidR="005E0295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Is listed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(from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8A" w14:textId="77777777" w:rsidR="005E0295" w:rsidRPr="002B78D3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 as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listed in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(from 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8B" w14:textId="77777777" w:rsidR="005E0295" w:rsidRPr="002B78D3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Does the description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of the controls and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the control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objectives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enable the plan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auditor to evaluate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design and confirm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the implementation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relevant controls and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assess risk? (Yes/No)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88C" w14:textId="77777777" w:rsidR="005E0295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 the tests of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operating effectiveness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and results of those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tests support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achievement of</w:t>
            </w:r>
          </w:p>
          <w:p w14:paraId="6F01A88D" w14:textId="77777777" w:rsidR="005E0295" w:rsidRDefault="004C3AC1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t</w:t>
            </w:r>
            <w:r w:rsidR="005E0295">
              <w:rPr>
                <w:rFonts w:ascii="Avenir-Light" w:hAnsi="Avenir-Light" w:cs="Avenir-Light"/>
                <w:color w:val="FEFEFE"/>
                <w:sz w:val="18"/>
                <w:szCs w:val="18"/>
              </w:rPr>
              <w:t>he stated control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 w:rsidR="005E0295">
              <w:rPr>
                <w:rFonts w:ascii="Avenir-Light" w:hAnsi="Avenir-Light" w:cs="Avenir-Light"/>
                <w:color w:val="FEFEFE"/>
                <w:sz w:val="18"/>
                <w:szCs w:val="18"/>
              </w:rPr>
              <w:t>objective? (Yes/No)</w:t>
            </w:r>
          </w:p>
          <w:p w14:paraId="6F01A88E" w14:textId="77777777" w:rsidR="005E0295" w:rsidRPr="002B78D3" w:rsidRDefault="005E0295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4"/>
                <w:szCs w:val="14"/>
              </w:rPr>
            </w:pP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Note: Consider the effect of any deviations identified in the</w:t>
            </w:r>
            <w:r w:rsidR="002B78D3">
              <w:rPr>
                <w:rFonts w:ascii="Avenir-Light" w:hAnsi="Avenir-Light" w:cs="Avenir-Light"/>
                <w:color w:val="FEFEFE"/>
                <w:sz w:val="14"/>
                <w:szCs w:val="14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table above in Section VI</w:t>
            </w:r>
          </w:p>
        </w:tc>
        <w:tc>
          <w:tcPr>
            <w:tcW w:w="2204" w:type="dxa"/>
            <w:shd w:val="clear" w:color="auto" w:fill="005799"/>
            <w:vAlign w:val="center"/>
          </w:tcPr>
          <w:p w14:paraId="6F01A88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Reference from Section</w:t>
            </w:r>
          </w:p>
          <w:p w14:paraId="6F01A890" w14:textId="77777777" w:rsidR="005E0295" w:rsidRPr="002B78D3" w:rsidRDefault="005E0295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VII to complementary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user entity controls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identified in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description that are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in place to support the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plan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auditor’s risk</w:t>
            </w:r>
            <w:r w:rsidR="002B78D3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assessment</w:t>
            </w:r>
          </w:p>
        </w:tc>
      </w:tr>
    </w:tbl>
    <w:p w14:paraId="6F01A892" w14:textId="77777777" w:rsidR="005E0295" w:rsidRDefault="005E0295" w:rsidP="005E0295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5E0295" w14:paraId="6F01A894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93" w14:textId="77777777" w:rsidR="005E0295" w:rsidRPr="00902210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lastRenderedPageBreak/>
              <w:t>Controls/Control Objectives Related to Investment Transactions – Purchases/Sales (Including realized gain/loss)</w:t>
            </w:r>
          </w:p>
        </w:tc>
      </w:tr>
      <w:tr w:rsidR="005E0295" w14:paraId="6F01A89A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95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96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97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98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99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E0295" w14:paraId="6F01A89C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9B" w14:textId="77777777" w:rsidR="005E0295" w:rsidRPr="00902210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Investment Income – Plan Level</w:t>
            </w:r>
          </w:p>
        </w:tc>
      </w:tr>
      <w:tr w:rsidR="005E0295" w14:paraId="6F01A8A2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9D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9E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9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01A8A0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01A8A1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</w:tr>
      <w:tr w:rsidR="005E0295" w14:paraId="6F01A8A4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A3" w14:textId="77777777" w:rsidR="005E0295" w:rsidRPr="00902210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Report Processing – Plan Level</w:t>
            </w:r>
          </w:p>
        </w:tc>
      </w:tr>
      <w:tr w:rsidR="005E0295" w14:paraId="6F01A8AA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A5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A6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A7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A8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A9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8AC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AB" w14:textId="77777777" w:rsidR="002B78D3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Report Processing – Participant Level</w:t>
            </w:r>
          </w:p>
        </w:tc>
      </w:tr>
      <w:tr w:rsidR="005E0295" w14:paraId="6F01A8B2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AD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AE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A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B0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B1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8B4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B3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DEFINED CONTRIBUTION PLANS ONLY</w:t>
            </w:r>
          </w:p>
        </w:tc>
      </w:tr>
      <w:tr w:rsidR="005E0295" w14:paraId="6F01A8B6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B5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Participant Loans (Authorization, Calculation and Recording)</w:t>
            </w:r>
          </w:p>
        </w:tc>
      </w:tr>
      <w:tr w:rsidR="005E0295" w14:paraId="6F01A8B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B7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B8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B9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BA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BB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E0295" w14:paraId="6F01A8BE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BD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Participant Loan Repayments – Plan Level</w:t>
            </w:r>
          </w:p>
        </w:tc>
      </w:tr>
      <w:tr w:rsidR="005E0295" w14:paraId="6F01A8C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B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0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1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2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C3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E0295" w14:paraId="6F01A8C6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C5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Participant Loan Repayments – Participant Level</w:t>
            </w:r>
          </w:p>
        </w:tc>
      </w:tr>
      <w:tr w:rsidR="005E0295" w14:paraId="6F01A8CC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C7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8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9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CA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CB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E0295" w14:paraId="6F01A8CE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CD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Investment Election Changes and Transfers</w:t>
            </w:r>
          </w:p>
        </w:tc>
      </w:tr>
      <w:tr w:rsidR="005E0295" w14:paraId="6F01A8D4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C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0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1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2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D3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8D6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D5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DEFINED BENEFIT AND HEALTH &amp; WELFARE PLANS</w:t>
            </w:r>
          </w:p>
        </w:tc>
      </w:tr>
      <w:tr w:rsidR="002B78D3" w14:paraId="6F01A8D8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D7" w14:textId="77777777" w:rsidR="002B78D3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Participant Census Data</w:t>
            </w:r>
          </w:p>
        </w:tc>
      </w:tr>
      <w:tr w:rsidR="005E0295" w14:paraId="6F01A8DE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D9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A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B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DC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DD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5E0295" w14:paraId="6F01A8E0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DF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Plan Obligations</w:t>
            </w:r>
          </w:p>
        </w:tc>
      </w:tr>
      <w:tr w:rsidR="005E0295" w14:paraId="6F01A8E6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E1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2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3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4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E5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8E8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E7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HEALTH &amp; WELFARE PLANS ONLY</w:t>
            </w:r>
          </w:p>
        </w:tc>
      </w:tr>
      <w:tr w:rsidR="005E0295" w14:paraId="6F01A8EA" w14:textId="77777777" w:rsidTr="005E0295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8E9" w14:textId="77777777" w:rsidR="005E0295" w:rsidRDefault="002B78D3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Claims Processing</w:t>
            </w:r>
          </w:p>
        </w:tc>
      </w:tr>
      <w:tr w:rsidR="005E0295" w14:paraId="6F01A8F0" w14:textId="77777777" w:rsidTr="005E0295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8EB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C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D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8EE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8EF" w14:textId="77777777" w:rsidR="005E0295" w:rsidRDefault="005E0295" w:rsidP="005E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8F1" w14:textId="77777777" w:rsidR="00863A05" w:rsidRDefault="00863A05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2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3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4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5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6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7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8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9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A" w14:textId="77777777" w:rsidR="003C42B8" w:rsidRDefault="003C42B8" w:rsidP="002B78D3">
      <w:pPr>
        <w:spacing w:after="60"/>
        <w:ind w:left="90"/>
        <w:jc w:val="center"/>
        <w:rPr>
          <w:rFonts w:ascii="Avenir-Book" w:hAnsi="Avenir-Book" w:cs="Avenir-Book" w:hint="eastAsia"/>
          <w:sz w:val="19"/>
          <w:szCs w:val="19"/>
        </w:rPr>
      </w:pPr>
    </w:p>
    <w:p w14:paraId="6F01A8FB" w14:textId="77777777" w:rsidR="002B78D3" w:rsidRDefault="002B78D3" w:rsidP="00214C77">
      <w:pPr>
        <w:spacing w:after="60"/>
        <w:ind w:left="9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IX – Payroll Processing Service Organizations</w:t>
      </w:r>
    </w:p>
    <w:p w14:paraId="6F01A8FC" w14:textId="77777777" w:rsidR="002B78D3" w:rsidRPr="00863A05" w:rsidRDefault="002B78D3" w:rsidP="002B78D3">
      <w:pPr>
        <w:spacing w:after="60"/>
        <w:ind w:left="90"/>
        <w:jc w:val="center"/>
        <w:rPr>
          <w:rFonts w:ascii="Avenir-Black" w:hAnsi="Avenir-Black" w:cs="Avenir-Black"/>
          <w:color w:val="9FA716"/>
          <w:sz w:val="26"/>
          <w:szCs w:val="26"/>
        </w:rPr>
      </w:pPr>
    </w:p>
    <w:p w14:paraId="6F01A8FD" w14:textId="77777777" w:rsidR="002B78D3" w:rsidRDefault="002B78D3" w:rsidP="002B78D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Most large payroll processors provide a type 1 or type 2 report but such reports vary widely as to what services are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covered. In addition, some payroll processors issue several reports that cover different locations, services or markets.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Plan sponsors may contract with different payroll processors to provide different services. Plan sponsors are expected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by the payroll processors to have controls in place to ensure accurate input and submission of data to the payroll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processors (complementary user entity controls). Once the plan auditor has obtained the proper type 2 reports, the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plan auditor can complete the following sections.</w:t>
      </w:r>
    </w:p>
    <w:p w14:paraId="6F01A8FE" w14:textId="77777777" w:rsidR="002B78D3" w:rsidRDefault="002B78D3" w:rsidP="00863A05">
      <w:pPr>
        <w:widowControl w:val="0"/>
        <w:autoSpaceDE w:val="0"/>
        <w:autoSpaceDN w:val="0"/>
        <w:adjustRightInd w:val="0"/>
        <w:spacing w:after="180"/>
        <w:rPr>
          <w:rFonts w:ascii="Avenir-Book" w:hAnsi="Avenir-Book" w:cs="Avenir-Book" w:hint="eastAsia"/>
          <w:sz w:val="19"/>
          <w:szCs w:val="19"/>
        </w:rPr>
      </w:pPr>
    </w:p>
    <w:p w14:paraId="6F01A8FF" w14:textId="77777777" w:rsidR="002B78D3" w:rsidRDefault="002B78D3" w:rsidP="00214C77">
      <w:pPr>
        <w:spacing w:after="60"/>
        <w:ind w:left="9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lastRenderedPageBreak/>
        <w:t>Documentation of the Evaluation of Payroll Reports</w:t>
      </w:r>
      <w:r w:rsidR="005F5C00">
        <w:rPr>
          <w:rFonts w:ascii="Avenir-Black" w:hAnsi="Avenir-Black" w:cs="Avenir-Black"/>
          <w:color w:val="9FA716"/>
          <w:sz w:val="28"/>
          <w:szCs w:val="28"/>
        </w:rPr>
        <w:br/>
      </w:r>
    </w:p>
    <w:p w14:paraId="6F01A900" w14:textId="77777777" w:rsidR="002B78D3" w:rsidRDefault="002B78D3" w:rsidP="002B78D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In the following section, the reviewer or </w:t>
      </w:r>
      <w:r w:rsidR="005C0DF9">
        <w:rPr>
          <w:rFonts w:ascii="Avenir-Book" w:hAnsi="Avenir-Book" w:cs="Avenir-Book"/>
          <w:color w:val="000000"/>
          <w:sz w:val="19"/>
          <w:szCs w:val="19"/>
        </w:rPr>
        <w:t>plan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 auditor can begin to evaluate whether the report contains controls and control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objectives relevant to the assertions included in the employee benefit plans financial statements. (These are documented in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columns #1 and #2 in the table below). In addition, the </w:t>
      </w:r>
      <w:r w:rsidR="005C0DF9">
        <w:rPr>
          <w:rFonts w:ascii="Avenir-Book" w:hAnsi="Avenir-Book" w:cs="Avenir-Book"/>
          <w:color w:val="000000"/>
          <w:sz w:val="19"/>
          <w:szCs w:val="19"/>
        </w:rPr>
        <w:t>plan</w:t>
      </w:r>
      <w:r>
        <w:rPr>
          <w:rFonts w:ascii="Avenir-Book" w:hAnsi="Avenir-Book" w:cs="Avenir-Book"/>
          <w:color w:val="000000"/>
          <w:sz w:val="19"/>
          <w:szCs w:val="19"/>
        </w:rPr>
        <w:t xml:space="preserve"> auditor will need to evaluate whether the tests of controls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performed by the service auditor and the results of those tests provide sufficient appropriate evidence of the operating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effectiveness of the controls to support the auditor’s risk assessment. The auditor should consider the following factors in</w:t>
      </w:r>
      <w:r w:rsid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>
        <w:rPr>
          <w:rFonts w:ascii="Avenir-Book" w:hAnsi="Avenir-Book" w:cs="Avenir-Book"/>
          <w:color w:val="000000"/>
          <w:sz w:val="19"/>
          <w:szCs w:val="19"/>
        </w:rPr>
        <w:t>making that evaluation:</w:t>
      </w:r>
    </w:p>
    <w:p w14:paraId="6F01A901" w14:textId="77777777" w:rsidR="005F5C00" w:rsidRDefault="005F5C00" w:rsidP="002B78D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9FA716"/>
          <w:sz w:val="19"/>
          <w:szCs w:val="19"/>
        </w:rPr>
      </w:pPr>
    </w:p>
    <w:p w14:paraId="6F01A902" w14:textId="77777777" w:rsidR="002B78D3" w:rsidRPr="005F5C00" w:rsidRDefault="002B78D3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The nature, timing and extent of the testing. For example, when testing controls, the service auditor should perform</w:t>
      </w:r>
      <w:r w:rsidR="005F5C00" w:rsidRPr="005F5C00">
        <w:rPr>
          <w:rFonts w:ascii="Avenir-Book" w:hAnsi="Avenir-Book" w:cs="Avenir-Book"/>
          <w:color w:val="000000"/>
          <w:sz w:val="19"/>
          <w:szCs w:val="19"/>
        </w:rPr>
        <w:t xml:space="preserve"> </w:t>
      </w:r>
      <w:r w:rsidRPr="005F5C00">
        <w:rPr>
          <w:rFonts w:ascii="Avenir-Book" w:hAnsi="Avenir-Book" w:cs="Avenir-Book"/>
          <w:color w:val="000000"/>
          <w:sz w:val="19"/>
          <w:szCs w:val="19"/>
        </w:rPr>
        <w:t>procedures in addition to inquiry, as required by related risk assessment standards</w:t>
      </w:r>
    </w:p>
    <w:p w14:paraId="6F01A903" w14:textId="77777777" w:rsidR="002B78D3" w:rsidRDefault="002B78D3" w:rsidP="002B78D3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904" w14:textId="77777777" w:rsidR="002B78D3" w:rsidRPr="005F5C00" w:rsidRDefault="002B78D3" w:rsidP="005F5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  <w:r w:rsidRPr="005F5C00">
        <w:rPr>
          <w:rFonts w:ascii="Avenir-Book" w:hAnsi="Avenir-Book" w:cs="Avenir-Book"/>
          <w:color w:val="000000"/>
          <w:sz w:val="19"/>
          <w:szCs w:val="19"/>
        </w:rPr>
        <w:t>Results of the tests of controls (e.g., any noted deviations?)</w:t>
      </w:r>
    </w:p>
    <w:p w14:paraId="6F01A905" w14:textId="77777777" w:rsidR="002B78D3" w:rsidRDefault="002B78D3" w:rsidP="00863A05">
      <w:pPr>
        <w:widowControl w:val="0"/>
        <w:autoSpaceDE w:val="0"/>
        <w:autoSpaceDN w:val="0"/>
        <w:adjustRightInd w:val="0"/>
        <w:spacing w:after="18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906" w14:textId="77777777" w:rsidR="002B78D3" w:rsidRDefault="002B78D3" w:rsidP="00214C77">
      <w:pPr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Evaluation of the Control Objectives Continued</w:t>
      </w:r>
    </w:p>
    <w:p w14:paraId="6F01A907" w14:textId="77777777" w:rsidR="002B78D3" w:rsidRPr="00863A05" w:rsidRDefault="002B78D3" w:rsidP="002B78D3">
      <w:pPr>
        <w:widowControl w:val="0"/>
        <w:autoSpaceDE w:val="0"/>
        <w:autoSpaceDN w:val="0"/>
        <w:adjustRightInd w:val="0"/>
        <w:spacing w:after="60"/>
        <w:jc w:val="center"/>
        <w:rPr>
          <w:rFonts w:ascii="Avenir-Book" w:hAnsi="Avenir-Book" w:cs="Avenir-Book" w:hint="eastAsia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5799"/>
        <w:tblLook w:val="04A0" w:firstRow="1" w:lastRow="0" w:firstColumn="1" w:lastColumn="0" w:noHBand="0" w:noVBand="1"/>
      </w:tblPr>
      <w:tblGrid>
        <w:gridCol w:w="2159"/>
        <w:gridCol w:w="2148"/>
        <w:gridCol w:w="2164"/>
        <w:gridCol w:w="2155"/>
        <w:gridCol w:w="2164"/>
      </w:tblGrid>
      <w:tr w:rsidR="002B78D3" w14:paraId="6F01A90F" w14:textId="77777777" w:rsidTr="00EF1A4A">
        <w:trPr>
          <w:trHeight w:val="2042"/>
        </w:trPr>
        <w:tc>
          <w:tcPr>
            <w:tcW w:w="2203" w:type="dxa"/>
            <w:shd w:val="clear" w:color="auto" w:fill="005799"/>
            <w:vAlign w:val="center"/>
          </w:tcPr>
          <w:p w14:paraId="6F01A908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Page # in the service organization’s description or service auditor’s description of tests of controls where control objective is listed (from 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909" w14:textId="77777777" w:rsidR="002B78D3" w:rsidRP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Control objective as listed in the description (from Section VI)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90A" w14:textId="77777777" w:rsidR="002B78D3" w:rsidRPr="002B78D3" w:rsidRDefault="002B78D3" w:rsidP="004C3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Does the description of the controls and the control objectives enable the plan</w:t>
            </w:r>
            <w:r w:rsidR="004C3AC1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a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uditor to evaluate the design and confirm</w:t>
            </w:r>
            <w:r w:rsidR="004C3AC1"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t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he implementation of relevant controls and assess risk? (Yes/No)</w:t>
            </w:r>
          </w:p>
        </w:tc>
        <w:tc>
          <w:tcPr>
            <w:tcW w:w="2203" w:type="dxa"/>
            <w:shd w:val="clear" w:color="auto" w:fill="005799"/>
            <w:vAlign w:val="center"/>
          </w:tcPr>
          <w:p w14:paraId="6F01A90B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Do the tests of operating effectiveness and results of those tests support the achievement of the stated control objective? (Yes/No)</w:t>
            </w:r>
          </w:p>
          <w:p w14:paraId="6F01A90C" w14:textId="77777777" w:rsidR="002B78D3" w:rsidRP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4"/>
                <w:szCs w:val="14"/>
              </w:rPr>
            </w:pPr>
            <w:r>
              <w:rPr>
                <w:rFonts w:ascii="Avenir-Light" w:hAnsi="Avenir-Light" w:cs="Avenir-Light"/>
                <w:color w:val="FEFEFE"/>
                <w:sz w:val="14"/>
                <w:szCs w:val="14"/>
              </w:rPr>
              <w:t>Note: Consider the effect of any deviations identified in the table above in Section VI</w:t>
            </w:r>
          </w:p>
        </w:tc>
        <w:tc>
          <w:tcPr>
            <w:tcW w:w="2204" w:type="dxa"/>
            <w:shd w:val="clear" w:color="auto" w:fill="005799"/>
            <w:vAlign w:val="center"/>
          </w:tcPr>
          <w:p w14:paraId="6F01A90D" w14:textId="77777777" w:rsidR="006F4BDE" w:rsidRDefault="006F4BDE" w:rsidP="006F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>Reference from Section</w:t>
            </w:r>
          </w:p>
          <w:p w14:paraId="6F01A90E" w14:textId="77777777" w:rsidR="002B78D3" w:rsidRPr="002B78D3" w:rsidRDefault="006F4BDE" w:rsidP="005C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FEFEFE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VII to complementary user entity controls identified in the description that are in place to support the </w:t>
            </w:r>
            <w:r w:rsidR="005C0DF9">
              <w:rPr>
                <w:rFonts w:ascii="Avenir-Light" w:hAnsi="Avenir-Light" w:cs="Avenir-Light"/>
                <w:color w:val="FEFEFE"/>
                <w:sz w:val="18"/>
                <w:szCs w:val="18"/>
              </w:rPr>
              <w:t>plan</w:t>
            </w:r>
            <w:r>
              <w:rPr>
                <w:rFonts w:ascii="Avenir-Light" w:hAnsi="Avenir-Light" w:cs="Avenir-Light"/>
                <w:color w:val="FEFEFE"/>
                <w:sz w:val="18"/>
                <w:szCs w:val="18"/>
              </w:rPr>
              <w:t xml:space="preserve"> auditor’s risk assessment.</w:t>
            </w:r>
          </w:p>
        </w:tc>
      </w:tr>
    </w:tbl>
    <w:p w14:paraId="6F01A910" w14:textId="77777777" w:rsidR="002B78D3" w:rsidRDefault="002B78D3" w:rsidP="002B78D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2B78D3" w14:paraId="6F01A912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911" w14:textId="77777777" w:rsidR="002B78D3" w:rsidRPr="006F4BDE" w:rsidRDefault="006F4BDE" w:rsidP="004C3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Light" w:hAnsi="Avenir-Light" w:cs="Avenir-Light" w:hint="eastAsia"/>
                <w:color w:val="363435"/>
                <w:sz w:val="18"/>
                <w:szCs w:val="18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Set</w:t>
            </w:r>
            <w:r w:rsidR="004C3AC1">
              <w:rPr>
                <w:rFonts w:ascii="Avenir-Light" w:hAnsi="Avenir-Light" w:cs="Avenir-Light"/>
                <w:color w:val="363435"/>
                <w:sz w:val="18"/>
                <w:szCs w:val="18"/>
              </w:rPr>
              <w:t>-</w:t>
            </w: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up of New Employees (demographic data, pay rates, withholding amounts)</w:t>
            </w:r>
          </w:p>
        </w:tc>
      </w:tr>
      <w:tr w:rsidR="002B78D3" w14:paraId="6F01A918" w14:textId="77777777" w:rsidTr="002B78D3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913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14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15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16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917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91A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919" w14:textId="77777777" w:rsidR="002B78D3" w:rsidRPr="00902210" w:rsidRDefault="006F4BDE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Computation of Payroll Amounts Based on Rates (Salary, Hourly)</w:t>
            </w:r>
          </w:p>
        </w:tc>
      </w:tr>
      <w:tr w:rsidR="002B78D3" w14:paraId="6F01A920" w14:textId="77777777" w:rsidTr="002B78D3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91B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1C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1D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01A91E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01A91F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</w:p>
        </w:tc>
      </w:tr>
      <w:tr w:rsidR="002B78D3" w14:paraId="6F01A922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921" w14:textId="77777777" w:rsidR="002B78D3" w:rsidRPr="00902210" w:rsidRDefault="006F4BDE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 Avenir Light" w:hAnsi="L Avenir Light" w:cs="Avenir-Book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Computation of withholdings (401(k), H&amp;W, etc.)</w:t>
            </w:r>
          </w:p>
        </w:tc>
      </w:tr>
      <w:tr w:rsidR="002B78D3" w14:paraId="6F01A928" w14:textId="77777777" w:rsidTr="002B78D3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923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4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5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6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927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92A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929" w14:textId="77777777" w:rsidR="002B78D3" w:rsidRDefault="006F4BDE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Reporting of Payroll Amounts Paid and Remitted</w:t>
            </w:r>
          </w:p>
        </w:tc>
      </w:tr>
      <w:tr w:rsidR="002B78D3" w14:paraId="6F01A930" w14:textId="77777777" w:rsidTr="002B78D3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92B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C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D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2E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92F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  <w:tr w:rsidR="002B78D3" w14:paraId="6F01A932" w14:textId="77777777" w:rsidTr="002B78D3">
        <w:trPr>
          <w:trHeight w:val="288"/>
        </w:trPr>
        <w:tc>
          <w:tcPr>
            <w:tcW w:w="11016" w:type="dxa"/>
            <w:gridSpan w:val="5"/>
            <w:shd w:val="clear" w:color="auto" w:fill="E6E6E6"/>
            <w:vAlign w:val="center"/>
          </w:tcPr>
          <w:p w14:paraId="6F01A931" w14:textId="77777777" w:rsidR="002B78D3" w:rsidRDefault="006F4BDE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color w:val="363435"/>
                <w:sz w:val="18"/>
                <w:szCs w:val="18"/>
              </w:rPr>
              <w:t>Controls/Control Objectives Related to Termination of employees and removal from payroll records</w:t>
            </w:r>
          </w:p>
        </w:tc>
      </w:tr>
      <w:tr w:rsidR="002B78D3" w14:paraId="6F01A938" w14:textId="77777777" w:rsidTr="002B78D3">
        <w:trPr>
          <w:trHeight w:val="288"/>
        </w:trPr>
        <w:tc>
          <w:tcPr>
            <w:tcW w:w="2203" w:type="dxa"/>
            <w:shd w:val="clear" w:color="auto" w:fill="auto"/>
            <w:vAlign w:val="center"/>
          </w:tcPr>
          <w:p w14:paraId="6F01A933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34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35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01A936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01A937" w14:textId="77777777" w:rsidR="002B78D3" w:rsidRDefault="002B78D3" w:rsidP="002B7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-Book" w:hAnsi="Avenir-Book" w:cs="Avenir-Book" w:hint="eastAsia"/>
                <w:sz w:val="19"/>
                <w:szCs w:val="19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-Light" w:hAnsi="Avenir-Light" w:cs="Avenir-Light"/>
                <w:sz w:val="20"/>
                <w:szCs w:val="20"/>
              </w:rPr>
              <w:instrText xml:space="preserve"> FORMTEXT </w:instrText>
            </w:r>
            <w:r>
              <w:rPr>
                <w:rFonts w:ascii="Avenir-Light" w:hAnsi="Avenir-Light" w:cs="Avenir-Light"/>
                <w:sz w:val="20"/>
                <w:szCs w:val="20"/>
              </w:rPr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separate"/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 w:rsidR="00332AA3">
              <w:rPr>
                <w:rFonts w:ascii="Avenir-Light" w:hAnsi="Avenir-Light" w:cs="Avenir-Light"/>
                <w:noProof/>
                <w:sz w:val="20"/>
                <w:szCs w:val="20"/>
              </w:rPr>
              <w:t> </w:t>
            </w:r>
            <w:r>
              <w:rPr>
                <w:rFonts w:ascii="Avenir-Light" w:hAnsi="Avenir-Light" w:cs="Avenir-Light"/>
                <w:sz w:val="20"/>
                <w:szCs w:val="20"/>
              </w:rPr>
              <w:fldChar w:fldCharType="end"/>
            </w:r>
          </w:p>
        </w:tc>
      </w:tr>
    </w:tbl>
    <w:p w14:paraId="6F01A939" w14:textId="77777777" w:rsidR="00863A05" w:rsidRDefault="00863A05" w:rsidP="006F4BDE">
      <w:pPr>
        <w:spacing w:after="60"/>
        <w:ind w:left="90"/>
        <w:jc w:val="center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93A" w14:textId="77777777" w:rsidR="006F4BDE" w:rsidRDefault="006F4BDE" w:rsidP="00214C77">
      <w:pPr>
        <w:spacing w:after="60"/>
        <w:ind w:left="90"/>
        <w:jc w:val="center"/>
        <w:outlineLvl w:val="0"/>
        <w:rPr>
          <w:rFonts w:ascii="Avenir-Black" w:hAnsi="Avenir-Black" w:cs="Avenir-Black"/>
          <w:color w:val="9FA716"/>
          <w:sz w:val="28"/>
          <w:szCs w:val="28"/>
        </w:rPr>
      </w:pPr>
      <w:r>
        <w:rPr>
          <w:rFonts w:ascii="Avenir-Black" w:hAnsi="Avenir-Black" w:cs="Avenir-Black"/>
          <w:color w:val="9FA716"/>
          <w:sz w:val="28"/>
          <w:szCs w:val="28"/>
        </w:rPr>
        <w:t>Section X – Conclusion</w:t>
      </w:r>
    </w:p>
    <w:p w14:paraId="6F01A93B" w14:textId="77777777" w:rsidR="006F4BDE" w:rsidRDefault="006F4BDE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Has the user auditor obtained a sufficient understanding of the control objectives and related controls at the service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organization </w:t>
      </w:r>
      <w:r w:rsidR="004E0FE2">
        <w:rPr>
          <w:rFonts w:ascii="Avenir-Book" w:hAnsi="Avenir-Book" w:cs="Avenir-Book"/>
          <w:sz w:val="19"/>
          <w:szCs w:val="19"/>
        </w:rPr>
        <w:t>that is</w:t>
      </w:r>
      <w:r>
        <w:rPr>
          <w:rFonts w:ascii="Avenir-Book" w:hAnsi="Avenir-Book" w:cs="Avenir-Book"/>
          <w:sz w:val="19"/>
          <w:szCs w:val="19"/>
        </w:rPr>
        <w:t xml:space="preserve"> relevant to the plan’s internal control over financial reporting in order to assess the risks of material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misstatements and to design the nature, timing and extent of further audit procedures?</w:t>
      </w:r>
    </w:p>
    <w:p w14:paraId="6F01A93C" w14:textId="77777777" w:rsidR="006F4BDE" w:rsidRPr="00F859F3" w:rsidRDefault="006F4BDE" w:rsidP="006F4BDE">
      <w:pPr>
        <w:widowControl w:val="0"/>
        <w:autoSpaceDE w:val="0"/>
        <w:autoSpaceDN w:val="0"/>
        <w:adjustRightInd w:val="0"/>
        <w:spacing w:after="260"/>
        <w:rPr>
          <w:rFonts w:ascii="Avenir-Book" w:hAnsi="Avenir-Book" w:cs="Avenir-Book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Yes </w:t>
      </w:r>
    </w:p>
    <w:p w14:paraId="6F01A93D" w14:textId="77777777" w:rsidR="006F4BDE" w:rsidRPr="00D21F43" w:rsidRDefault="006F4BDE" w:rsidP="006F4BDE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</w:rPr>
      </w:pP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D21F43">
        <w:rPr>
          <w:rFonts w:ascii="Avenir-Light" w:hAnsi="Avenir-Light" w:cs="Avenir-Light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No</w:t>
      </w:r>
    </w:p>
    <w:p w14:paraId="6F01A93E" w14:textId="77777777" w:rsidR="006F4BDE" w:rsidRDefault="006F4BDE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Note: If the plan auditor concludes that information is not available to obtain a sufficient understanding to assess the risks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of material misstatement, he or she may consider contacting the service organization to obtain specific information or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request that a service auditor be</w:t>
      </w:r>
      <w:r w:rsidR="005A6628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 xml:space="preserve">engaged to perform procedures that will provide the necessary information, or the </w:t>
      </w:r>
      <w:r w:rsidR="005C0DF9">
        <w:rPr>
          <w:rFonts w:ascii="Avenir-Book" w:hAnsi="Avenir-Book" w:cs="Avenir-Book"/>
          <w:sz w:val="19"/>
          <w:szCs w:val="19"/>
        </w:rPr>
        <w:t>plan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auditor may visit the service organization and perform such procedures.</w:t>
      </w:r>
    </w:p>
    <w:p w14:paraId="6F01A93F" w14:textId="77777777" w:rsidR="005F5C00" w:rsidRDefault="005F5C00" w:rsidP="005F5C00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</w:p>
    <w:p w14:paraId="6F01A940" w14:textId="77777777" w:rsidR="006F4BDE" w:rsidRDefault="006F4BDE" w:rsidP="006F4BDE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sz w:val="19"/>
          <w:szCs w:val="19"/>
        </w:rPr>
      </w:pPr>
      <w:r>
        <w:rPr>
          <w:rFonts w:ascii="Avenir-Book" w:hAnsi="Avenir-Book" w:cs="Avenir-Book"/>
          <w:sz w:val="19"/>
          <w:szCs w:val="19"/>
        </w:rPr>
        <w:t>Include any additional</w:t>
      </w:r>
      <w:r w:rsidR="005F5C00">
        <w:rPr>
          <w:rFonts w:ascii="Avenir-Book" w:hAnsi="Avenir-Book" w:cs="Avenir-Book"/>
          <w:sz w:val="19"/>
          <w:szCs w:val="19"/>
        </w:rPr>
        <w:t xml:space="preserve"> </w:t>
      </w:r>
      <w:r>
        <w:rPr>
          <w:rFonts w:ascii="Avenir-Book" w:hAnsi="Avenir-Book" w:cs="Avenir-Book"/>
          <w:sz w:val="19"/>
          <w:szCs w:val="19"/>
        </w:rPr>
        <w:t>comments.</w:t>
      </w:r>
    </w:p>
    <w:p w14:paraId="6F01A941" w14:textId="77777777" w:rsidR="006F4BDE" w:rsidRDefault="006F4BDE" w:rsidP="006F4BDE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p w14:paraId="6F01A942" w14:textId="77777777" w:rsidR="006F4BDE" w:rsidRDefault="006F4BDE" w:rsidP="006F4BDE">
      <w:pPr>
        <w:widowControl w:val="0"/>
        <w:autoSpaceDE w:val="0"/>
        <w:autoSpaceDN w:val="0"/>
        <w:adjustRightInd w:val="0"/>
        <w:rPr>
          <w:rFonts w:ascii="Avenir-Book" w:hAnsi="Avenir-Book" w:cs="Avenir-Book" w:hint="eastAsia"/>
          <w:sz w:val="19"/>
          <w:szCs w:val="19"/>
        </w:rPr>
      </w:pPr>
    </w:p>
    <w:tbl>
      <w:tblPr>
        <w:tblStyle w:val="TableGrid"/>
        <w:tblW w:w="0" w:type="auto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0"/>
      </w:tblGrid>
      <w:tr w:rsidR="006F4BDE" w14:paraId="6F01A944" w14:textId="77777777" w:rsidTr="00AC0F05">
        <w:trPr>
          <w:trHeight w:val="864"/>
        </w:trPr>
        <w:tc>
          <w:tcPr>
            <w:tcW w:w="11016" w:type="dxa"/>
          </w:tcPr>
          <w:p w14:paraId="6F01A943" w14:textId="77777777" w:rsidR="006F4BDE" w:rsidRDefault="009036BC" w:rsidP="00AC0F05">
            <w:pPr>
              <w:spacing w:after="60"/>
              <w:rPr>
                <w:sz w:val="19"/>
                <w:szCs w:val="19"/>
              </w:rPr>
            </w:pP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instrText xml:space="preserve"> FORMTEXT </w:instrTex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separate"/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>
              <w:rPr>
                <w:rFonts w:ascii="Avenir-Light" w:hAnsi="Avenir-Light" w:cs="Avenir-Light"/>
                <w:noProof/>
                <w:sz w:val="19"/>
                <w:szCs w:val="19"/>
              </w:rPr>
              <w:t> </w:t>
            </w:r>
            <w:r w:rsidRPr="009036BC">
              <w:rPr>
                <w:rFonts w:ascii="Avenir-Light" w:hAnsi="Avenir-Light" w:cs="Avenir-Light"/>
                <w:sz w:val="19"/>
                <w:szCs w:val="19"/>
              </w:rPr>
              <w:fldChar w:fldCharType="end"/>
            </w:r>
          </w:p>
        </w:tc>
      </w:tr>
    </w:tbl>
    <w:p w14:paraId="6F01A945" w14:textId="77777777" w:rsidR="006F4BDE" w:rsidRDefault="006F4BDE" w:rsidP="006F4BDE">
      <w:pPr>
        <w:spacing w:after="60"/>
        <w:ind w:left="90"/>
        <w:rPr>
          <w:sz w:val="19"/>
          <w:szCs w:val="19"/>
        </w:rPr>
      </w:pPr>
    </w:p>
    <w:p w14:paraId="6F01A946" w14:textId="77777777" w:rsidR="006F4BDE" w:rsidRDefault="006F4BDE" w:rsidP="002B78D3">
      <w:pPr>
        <w:widowControl w:val="0"/>
        <w:autoSpaceDE w:val="0"/>
        <w:autoSpaceDN w:val="0"/>
        <w:adjustRightInd w:val="0"/>
        <w:spacing w:after="60"/>
        <w:rPr>
          <w:rFonts w:ascii="Avenir-Book" w:hAnsi="Avenir-Book" w:cs="Avenir-Book" w:hint="eastAsia"/>
          <w:color w:val="000000"/>
          <w:sz w:val="19"/>
          <w:szCs w:val="19"/>
        </w:rPr>
      </w:pPr>
    </w:p>
    <w:p w14:paraId="6F01A947" w14:textId="77777777" w:rsidR="006F4BDE" w:rsidRPr="006F4BDE" w:rsidRDefault="006F4BDE" w:rsidP="006F4BDE">
      <w:pPr>
        <w:widowControl w:val="0"/>
        <w:autoSpaceDE w:val="0"/>
        <w:autoSpaceDN w:val="0"/>
        <w:adjustRightInd w:val="0"/>
        <w:spacing w:after="260"/>
        <w:rPr>
          <w:rFonts w:ascii="Avenir-Light" w:hAnsi="Avenir-Light" w:cs="Avenir-Light" w:hint="eastAsia"/>
          <w:sz w:val="19"/>
          <w:szCs w:val="19"/>
          <w:u w:val="single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Prepared by: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>
        <w:rPr>
          <w:rFonts w:ascii="Avenir-Light" w:hAnsi="Avenir-Light" w:cs="Avenir-Light"/>
          <w:sz w:val="19"/>
          <w:szCs w:val="19"/>
        </w:rPr>
        <w:t xml:space="preserve">Date: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948" w14:textId="77777777" w:rsidR="006F4BDE" w:rsidRDefault="006F4BDE" w:rsidP="00863A05">
      <w:pPr>
        <w:widowControl w:val="0"/>
        <w:autoSpaceDE w:val="0"/>
        <w:autoSpaceDN w:val="0"/>
        <w:adjustRightInd w:val="0"/>
        <w:spacing w:after="260"/>
        <w:rPr>
          <w:rFonts w:ascii="Avenir-Book" w:hAnsi="Avenir-Book" w:cs="Avenir-Book" w:hint="eastAsia"/>
          <w:color w:val="000000"/>
          <w:sz w:val="19"/>
          <w:szCs w:val="19"/>
        </w:rPr>
      </w:pPr>
      <w:r>
        <w:rPr>
          <w:rFonts w:ascii="Avenir-Book" w:hAnsi="Avenir-Book" w:cs="Avenir-Book"/>
          <w:color w:val="000000"/>
          <w:sz w:val="19"/>
          <w:szCs w:val="19"/>
        </w:rPr>
        <w:t xml:space="preserve">Reviewed by: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 w:rsidRPr="006F4BDE">
        <w:rPr>
          <w:rFonts w:ascii="Avenir-Light" w:hAnsi="Avenir-Light" w:cs="Avenir-Light"/>
          <w:sz w:val="19"/>
          <w:szCs w:val="19"/>
        </w:rPr>
        <w:tab/>
      </w:r>
      <w:r>
        <w:rPr>
          <w:rFonts w:ascii="Avenir-Light" w:hAnsi="Avenir-Light" w:cs="Avenir-Light"/>
          <w:sz w:val="19"/>
          <w:szCs w:val="19"/>
        </w:rPr>
        <w:t xml:space="preserve">Date: 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F43">
        <w:rPr>
          <w:rFonts w:ascii="Avenir-Light" w:hAnsi="Avenir-Light" w:cs="Avenir-Light"/>
          <w:sz w:val="19"/>
          <w:szCs w:val="19"/>
          <w:u w:val="single"/>
        </w:rPr>
        <w:instrText xml:space="preserve"> FORMTEXT </w:instrText>
      </w:r>
      <w:r w:rsidRPr="00D21F43">
        <w:rPr>
          <w:rFonts w:ascii="Avenir-Light" w:hAnsi="Avenir-Light" w:cs="Avenir-Light"/>
          <w:sz w:val="19"/>
          <w:szCs w:val="19"/>
          <w:u w:val="single"/>
        </w:rPr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separate"/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="00332AA3">
        <w:rPr>
          <w:rFonts w:ascii="Avenir-Light" w:hAnsi="Avenir-Light" w:cs="Avenir-Light"/>
          <w:noProof/>
          <w:sz w:val="19"/>
          <w:szCs w:val="19"/>
          <w:u w:val="single"/>
        </w:rPr>
        <w:t> </w:t>
      </w:r>
      <w:r w:rsidRPr="00D21F43">
        <w:rPr>
          <w:rFonts w:ascii="Avenir-Light" w:hAnsi="Avenir-Light" w:cs="Avenir-Light"/>
          <w:sz w:val="19"/>
          <w:szCs w:val="19"/>
          <w:u w:val="single"/>
        </w:rPr>
        <w:fldChar w:fldCharType="end"/>
      </w:r>
    </w:p>
    <w:p w14:paraId="6F01A949" w14:textId="77777777" w:rsidR="00863A05" w:rsidRPr="006F4BDE" w:rsidRDefault="00863A05" w:rsidP="00863A05">
      <w:pPr>
        <w:rPr>
          <w:rFonts w:ascii="Avenir-Book" w:hAnsi="Avenir-Book" w:cs="Avenir-Book" w:hint="eastAsia"/>
          <w:color w:val="000000"/>
          <w:sz w:val="19"/>
          <w:szCs w:val="19"/>
        </w:rPr>
      </w:pPr>
    </w:p>
    <w:sectPr w:rsidR="00863A05" w:rsidRPr="006F4BDE" w:rsidSect="00863A05">
      <w:headerReference w:type="default" r:id="rId11"/>
      <w:footerReference w:type="default" r:id="rId12"/>
      <w:pgSz w:w="12240" w:h="15840"/>
      <w:pgMar w:top="144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3FD0" w14:textId="77777777" w:rsidR="001843EF" w:rsidRDefault="001843EF" w:rsidP="00B4709A">
      <w:r>
        <w:separator/>
      </w:r>
    </w:p>
  </w:endnote>
  <w:endnote w:type="continuationSeparator" w:id="0">
    <w:p w14:paraId="410466DD" w14:textId="77777777" w:rsidR="001843EF" w:rsidRDefault="001843EF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-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default"/>
  </w:font>
  <w:font w:name="Avenir-Book">
    <w:altName w:val="Times New Roman"/>
    <w:panose1 w:val="00000000000000000000"/>
    <w:charset w:val="00"/>
    <w:family w:val="roman"/>
    <w:notTrueType/>
    <w:pitch w:val="default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Avenir-Heavy">
    <w:altName w:val="H Avenir Heav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45 Book">
    <w:altName w:val="Times New Roman"/>
    <w:panose1 w:val="00000000000000000000"/>
    <w:charset w:val="00"/>
    <w:family w:val="roman"/>
    <w:notTrueType/>
    <w:pitch w:val="default"/>
  </w:font>
  <w:font w:name="Avenir-Black">
    <w:altName w:val="Avenir 95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55 Oblique">
    <w:charset w:val="00"/>
    <w:family w:val="auto"/>
    <w:pitch w:val="variable"/>
    <w:sig w:usb0="00000003" w:usb1="00000000" w:usb2="00000000" w:usb3="00000000" w:csb0="00000001" w:csb1="00000000"/>
  </w:font>
  <w:font w:name="L Avenir Light">
    <w:charset w:val="00"/>
    <w:family w:val="auto"/>
    <w:pitch w:val="variable"/>
    <w:sig w:usb0="00000003" w:usb1="00000000" w:usb2="00000000" w:usb3="00000000" w:csb0="00000001" w:csb1="00000000"/>
  </w:font>
  <w:font w:name="Avenir 95 Bl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A955" w14:textId="77777777" w:rsidR="005A6628" w:rsidRDefault="005A6628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01A958" wp14:editId="6F01A959">
              <wp:simplePos x="0" y="0"/>
              <wp:positionH relativeFrom="page">
                <wp:posOffset>228600</wp:posOffset>
              </wp:positionH>
              <wp:positionV relativeFrom="page">
                <wp:posOffset>9599295</wp:posOffset>
              </wp:positionV>
              <wp:extent cx="7315200" cy="243840"/>
              <wp:effectExtent l="0" t="0" r="0" b="0"/>
              <wp:wrapThrough wrapText="bothSides">
                <wp:wrapPolygon edited="0">
                  <wp:start x="-28" y="0"/>
                  <wp:lineTo x="-28" y="19913"/>
                  <wp:lineTo x="21600" y="19913"/>
                  <wp:lineTo x="21600" y="0"/>
                  <wp:lineTo x="-28" y="0"/>
                </wp:wrapPolygon>
              </wp:wrapThrough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243840"/>
                      </a:xfrm>
                      <a:prstGeom prst="rect">
                        <a:avLst/>
                      </a:prstGeom>
                      <a:solidFill>
                        <a:srgbClr val="B0B4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B7F1" id="Rectangle 15" o:spid="_x0000_s1026" style="position:absolute;margin-left:18pt;margin-top:755.85pt;width:8in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" o:allowincell="f" fillcolor="#b0b43c" stroked="f"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35DFF" w14:textId="77777777" w:rsidR="001843EF" w:rsidRDefault="001843EF" w:rsidP="00B4709A">
      <w:r>
        <w:separator/>
      </w:r>
    </w:p>
  </w:footnote>
  <w:footnote w:type="continuationSeparator" w:id="0">
    <w:p w14:paraId="06BD290C" w14:textId="77777777" w:rsidR="001843EF" w:rsidRDefault="001843EF" w:rsidP="00B4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A954" w14:textId="77777777" w:rsidR="005A6628" w:rsidRDefault="005A6628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01A956" wp14:editId="6F01A957">
              <wp:simplePos x="0" y="0"/>
              <wp:positionH relativeFrom="page">
                <wp:posOffset>212090</wp:posOffset>
              </wp:positionH>
              <wp:positionV relativeFrom="page">
                <wp:posOffset>243840</wp:posOffset>
              </wp:positionV>
              <wp:extent cx="7315200" cy="78740"/>
              <wp:effectExtent l="0" t="0" r="0" b="0"/>
              <wp:wrapThrough wrapText="bothSides">
                <wp:wrapPolygon edited="0">
                  <wp:start x="-28" y="0"/>
                  <wp:lineTo x="-28" y="16200"/>
                  <wp:lineTo x="21600" y="16200"/>
                  <wp:lineTo x="21600" y="0"/>
                  <wp:lineTo x="-28" y="0"/>
                </wp:wrapPolygon>
              </wp:wrapThrough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78740"/>
                      </a:xfrm>
                      <a:prstGeom prst="rect">
                        <a:avLst/>
                      </a:prstGeom>
                      <a:solidFill>
                        <a:srgbClr val="B0B4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070D2" id="Rectangle 14" o:spid="_x0000_s1026" style="position:absolute;margin-left:16.7pt;margin-top:19.2pt;width:8in;height: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" o:allowincell="f" fillcolor="#b0b43c" stroked="f">
              <v:path arrowok="t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3BE7"/>
    <w:multiLevelType w:val="hybridMultilevel"/>
    <w:tmpl w:val="BEE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75056C"/>
    <w:multiLevelType w:val="hybridMultilevel"/>
    <w:tmpl w:val="95289354"/>
    <w:lvl w:ilvl="0" w:tplc="7A404F6A">
      <w:numFmt w:val="bullet"/>
      <w:lvlText w:val="•"/>
      <w:lvlJc w:val="left"/>
      <w:pPr>
        <w:ind w:left="510" w:hanging="360"/>
      </w:pPr>
      <w:rPr>
        <w:rFonts w:ascii="Avenir-Light" w:eastAsiaTheme="minorEastAsia" w:hAnsi="Avenir-Light" w:cs="Avenir-Light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EDD4BF2"/>
    <w:multiLevelType w:val="hybridMultilevel"/>
    <w:tmpl w:val="AB9E406A"/>
    <w:lvl w:ilvl="0" w:tplc="7A404F6A">
      <w:numFmt w:val="bullet"/>
      <w:lvlText w:val="•"/>
      <w:lvlJc w:val="left"/>
      <w:pPr>
        <w:ind w:left="510" w:hanging="360"/>
      </w:pPr>
      <w:rPr>
        <w:rFonts w:ascii="Avenir-Light" w:eastAsiaTheme="minorEastAsia" w:hAnsi="Avenir-Light" w:cs="Avenir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27A"/>
    <w:multiLevelType w:val="hybridMultilevel"/>
    <w:tmpl w:val="32544AE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6ACA11F8"/>
    <w:multiLevelType w:val="hybridMultilevel"/>
    <w:tmpl w:val="0592EFF8"/>
    <w:lvl w:ilvl="0" w:tplc="7A404F6A">
      <w:numFmt w:val="bullet"/>
      <w:lvlText w:val="•"/>
      <w:lvlJc w:val="left"/>
      <w:pPr>
        <w:ind w:left="510" w:hanging="360"/>
      </w:pPr>
      <w:rPr>
        <w:rFonts w:ascii="Avenir-Light" w:eastAsiaTheme="minorEastAsia" w:hAnsi="Avenir-Light" w:cs="Avenir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3"/>
    <w:rsid w:val="0000021F"/>
    <w:rsid w:val="00100035"/>
    <w:rsid w:val="00171B97"/>
    <w:rsid w:val="001843EF"/>
    <w:rsid w:val="00192294"/>
    <w:rsid w:val="001A740C"/>
    <w:rsid w:val="00214C77"/>
    <w:rsid w:val="00254836"/>
    <w:rsid w:val="002A2A5F"/>
    <w:rsid w:val="002A58BC"/>
    <w:rsid w:val="002B78D3"/>
    <w:rsid w:val="002D0B34"/>
    <w:rsid w:val="00321407"/>
    <w:rsid w:val="00332AA3"/>
    <w:rsid w:val="003B6D71"/>
    <w:rsid w:val="003C42B8"/>
    <w:rsid w:val="003D61D8"/>
    <w:rsid w:val="003D78AF"/>
    <w:rsid w:val="0047456D"/>
    <w:rsid w:val="004C3AC1"/>
    <w:rsid w:val="004C4EDD"/>
    <w:rsid w:val="004E0FE2"/>
    <w:rsid w:val="004F4767"/>
    <w:rsid w:val="00506BE0"/>
    <w:rsid w:val="00567C01"/>
    <w:rsid w:val="00597E9C"/>
    <w:rsid w:val="005A6628"/>
    <w:rsid w:val="005B34DA"/>
    <w:rsid w:val="005C0DF9"/>
    <w:rsid w:val="005D7147"/>
    <w:rsid w:val="005E0295"/>
    <w:rsid w:val="005F5C00"/>
    <w:rsid w:val="00692A67"/>
    <w:rsid w:val="006F3EDD"/>
    <w:rsid w:val="006F4BDE"/>
    <w:rsid w:val="007276DB"/>
    <w:rsid w:val="00784CB8"/>
    <w:rsid w:val="007E7155"/>
    <w:rsid w:val="00863A05"/>
    <w:rsid w:val="008852A5"/>
    <w:rsid w:val="008D7E1F"/>
    <w:rsid w:val="00902210"/>
    <w:rsid w:val="009036BC"/>
    <w:rsid w:val="009119A1"/>
    <w:rsid w:val="00A44754"/>
    <w:rsid w:val="00AC0F05"/>
    <w:rsid w:val="00B4709A"/>
    <w:rsid w:val="00B57B77"/>
    <w:rsid w:val="00BE79D6"/>
    <w:rsid w:val="00BF18F9"/>
    <w:rsid w:val="00BF542D"/>
    <w:rsid w:val="00C259B7"/>
    <w:rsid w:val="00C26673"/>
    <w:rsid w:val="00C42956"/>
    <w:rsid w:val="00C6693C"/>
    <w:rsid w:val="00C751D2"/>
    <w:rsid w:val="00C95893"/>
    <w:rsid w:val="00CF1C05"/>
    <w:rsid w:val="00D10DC1"/>
    <w:rsid w:val="00D21F43"/>
    <w:rsid w:val="00D426E9"/>
    <w:rsid w:val="00D43003"/>
    <w:rsid w:val="00D73817"/>
    <w:rsid w:val="00DF0E13"/>
    <w:rsid w:val="00E31028"/>
    <w:rsid w:val="00E34168"/>
    <w:rsid w:val="00E41DEB"/>
    <w:rsid w:val="00E43AA6"/>
    <w:rsid w:val="00E912C3"/>
    <w:rsid w:val="00EC36B7"/>
    <w:rsid w:val="00EF1A4A"/>
    <w:rsid w:val="00F859F3"/>
    <w:rsid w:val="00FC2802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1A6CC"/>
  <w14:defaultImageDpi w14:val="300"/>
  <w15:docId w15:val="{383CDC2B-F39A-4118-B700-ADBE9A0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9A"/>
  </w:style>
  <w:style w:type="paragraph" w:styleId="Footer">
    <w:name w:val="footer"/>
    <w:basedOn w:val="Normal"/>
    <w:link w:val="FooterChar"/>
    <w:uiPriority w:val="99"/>
    <w:unhideWhenUsed/>
    <w:rsid w:val="00B47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9A"/>
  </w:style>
  <w:style w:type="paragraph" w:customStyle="1" w:styleId="Body">
    <w:name w:val="Body"/>
    <w:basedOn w:val="Normal"/>
    <w:uiPriority w:val="99"/>
    <w:rsid w:val="003D61D8"/>
    <w:pPr>
      <w:widowControl w:val="0"/>
      <w:suppressAutoHyphens/>
      <w:autoSpaceDE w:val="0"/>
      <w:autoSpaceDN w:val="0"/>
      <w:adjustRightInd w:val="0"/>
      <w:spacing w:after="260" w:line="260" w:lineRule="atLeast"/>
      <w:textAlignment w:val="center"/>
    </w:pPr>
    <w:rPr>
      <w:rFonts w:ascii="Avenir-Book" w:hAnsi="Avenir-Book" w:cs="Avenir-Book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2B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5A6D0-258F-47A0-A76F-55727477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1 Type 2 Report Documentation Tool</vt:lpstr>
    </vt:vector>
  </TitlesOfParts>
  <Company>AICPA</Company>
  <LinksUpToDate>false</LinksUpToDate>
  <CharactersWithSpaces>25420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1 Type 2 Report Documentation Tool</dc:title>
  <dc:creator>Brooks Foley</dc:creator>
  <cp:lastModifiedBy>Ashleigh Lambert</cp:lastModifiedBy>
  <cp:revision>2</cp:revision>
  <cp:lastPrinted>2012-03-08T16:50:00Z</cp:lastPrinted>
  <dcterms:created xsi:type="dcterms:W3CDTF">2017-01-12T20:32:00Z</dcterms:created>
  <dcterms:modified xsi:type="dcterms:W3CDTF">2017-01-12T20:32:00Z</dcterms:modified>
</cp:coreProperties>
</file>