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A93FB" w14:textId="77777777" w:rsidR="00D2071C" w:rsidRPr="007E07A0" w:rsidRDefault="00D2071C" w:rsidP="00D2071C">
      <w:pPr>
        <w:jc w:val="center"/>
        <w:rPr>
          <w:rFonts w:ascii="Arial" w:hAnsi="Arial" w:cs="Arial"/>
          <w:b/>
          <w:bCs/>
          <w:noProof/>
          <w:color w:val="FF0000"/>
          <w:sz w:val="24"/>
          <w:szCs w:val="24"/>
        </w:rPr>
      </w:pPr>
    </w:p>
    <w:p w14:paraId="24A4515E" w14:textId="0CDC2F24" w:rsidR="00896CC8" w:rsidRPr="00D2071C" w:rsidRDefault="00D2071C" w:rsidP="00D2071C">
      <w:pPr>
        <w:jc w:val="center"/>
        <w:rPr>
          <w:rFonts w:ascii="Arial" w:hAnsi="Arial" w:cs="Arial"/>
          <w:b/>
          <w:bCs/>
          <w:color w:val="FF0000"/>
          <w:sz w:val="36"/>
          <w:szCs w:val="36"/>
        </w:rPr>
      </w:pPr>
      <w:r w:rsidRPr="00D2071C">
        <w:rPr>
          <w:rFonts w:ascii="Arial" w:hAnsi="Arial" w:cs="Arial"/>
          <w:b/>
          <w:bCs/>
          <w:noProof/>
          <w:color w:val="FF0000"/>
          <w:sz w:val="36"/>
          <w:szCs w:val="36"/>
        </w:rPr>
        <w:t>INSERT YOUR FIRM’S LOGO/BRANDING HERE</w:t>
      </w:r>
    </w:p>
    <w:tbl>
      <w:tblPr>
        <w:tblpPr w:leftFromText="180" w:rightFromText="180" w:vertAnchor="text" w:tblpX="-450" w:tblpY="1"/>
        <w:tblOverlap w:val="never"/>
        <w:tblW w:w="5362" w:type="pct"/>
        <w:tblCellMar>
          <w:left w:w="115" w:type="dxa"/>
          <w:right w:w="115" w:type="dxa"/>
        </w:tblCellMar>
        <w:tblLook w:val="0600" w:firstRow="0" w:lastRow="0" w:firstColumn="0" w:lastColumn="0" w:noHBand="1" w:noVBand="1"/>
        <w:tblDescription w:val="Layout table page 1"/>
      </w:tblPr>
      <w:tblGrid>
        <w:gridCol w:w="8587"/>
        <w:gridCol w:w="2995"/>
      </w:tblGrid>
      <w:tr w:rsidR="00B20AB4" w:rsidRPr="00AB5A4F" w14:paraId="78E89C10" w14:textId="77777777" w:rsidTr="00716F3C">
        <w:trPr>
          <w:trHeight w:val="522"/>
        </w:trPr>
        <w:tc>
          <w:tcPr>
            <w:tcW w:w="5000" w:type="pct"/>
            <w:gridSpan w:val="2"/>
            <w:shd w:val="clear" w:color="auto" w:fill="005BBB"/>
            <w:vAlign w:val="center"/>
          </w:tcPr>
          <w:p w14:paraId="65BC03BF" w14:textId="2E74EE86" w:rsidR="0097566F" w:rsidRPr="00CF01CB" w:rsidRDefault="00625182" w:rsidP="00392DF7">
            <w:pPr>
              <w:pStyle w:val="Heading1"/>
              <w:spacing w:before="0" w:after="0"/>
              <w:rPr>
                <w:rFonts w:ascii="Arial" w:hAnsi="Arial" w:cs="Arial"/>
                <w:caps w:val="0"/>
                <w:color w:val="FFFFFF" w:themeColor="background1"/>
                <w:sz w:val="36"/>
                <w:szCs w:val="36"/>
              </w:rPr>
            </w:pPr>
            <w:r>
              <w:rPr>
                <w:rFonts w:ascii="Arial" w:hAnsi="Arial" w:cs="Arial"/>
                <w:bCs w:val="0"/>
                <w:caps w:val="0"/>
                <w:color w:val="FFFFFF" w:themeColor="background1"/>
                <w:sz w:val="32"/>
                <w:szCs w:val="32"/>
              </w:rPr>
              <w:t xml:space="preserve">A New Approach to </w:t>
            </w:r>
            <w:r w:rsidR="00F128FF">
              <w:rPr>
                <w:rFonts w:ascii="Arial" w:hAnsi="Arial" w:cs="Arial"/>
                <w:bCs w:val="0"/>
                <w:caps w:val="0"/>
                <w:color w:val="FFFFFF" w:themeColor="background1"/>
                <w:sz w:val="32"/>
                <w:szCs w:val="32"/>
              </w:rPr>
              <w:t>Quality Management Standards</w:t>
            </w:r>
            <w:r>
              <w:rPr>
                <w:rFonts w:ascii="Arial" w:hAnsi="Arial" w:cs="Arial"/>
                <w:bCs w:val="0"/>
                <w:caps w:val="0"/>
                <w:color w:val="FFFFFF" w:themeColor="background1"/>
                <w:sz w:val="32"/>
                <w:szCs w:val="32"/>
              </w:rPr>
              <w:t xml:space="preserve"> </w:t>
            </w:r>
          </w:p>
        </w:tc>
      </w:tr>
      <w:tr w:rsidR="00B20AB4" w:rsidRPr="00AB5A4F" w14:paraId="43A3F723" w14:textId="77777777" w:rsidTr="00716F3C">
        <w:trPr>
          <w:trHeight w:val="63"/>
        </w:trPr>
        <w:tc>
          <w:tcPr>
            <w:tcW w:w="5000" w:type="pct"/>
            <w:gridSpan w:val="2"/>
            <w:shd w:val="clear" w:color="auto" w:fill="auto"/>
          </w:tcPr>
          <w:p w14:paraId="0EB7FE50" w14:textId="77777777" w:rsidR="0097566F" w:rsidRPr="000709BE" w:rsidRDefault="0097566F" w:rsidP="00392DF7">
            <w:pPr>
              <w:pStyle w:val="Heading1"/>
              <w:spacing w:before="0" w:after="0"/>
              <w:jc w:val="both"/>
              <w:rPr>
                <w:color w:val="FFFFFF" w:themeColor="background1"/>
                <w:sz w:val="6"/>
                <w:shd w:val="clear" w:color="auto" w:fill="7030A0"/>
              </w:rPr>
            </w:pPr>
          </w:p>
        </w:tc>
      </w:tr>
      <w:tr w:rsidR="00621031" w:rsidRPr="00616EA8" w14:paraId="3A064296" w14:textId="77777777" w:rsidTr="00716F3C">
        <w:trPr>
          <w:trHeight w:val="9587"/>
        </w:trPr>
        <w:tc>
          <w:tcPr>
            <w:tcW w:w="3707" w:type="pct"/>
            <w:tcBorders>
              <w:right w:val="single" w:sz="12" w:space="0" w:color="005BBB"/>
            </w:tcBorders>
            <w:tcMar>
              <w:right w:w="216" w:type="dxa"/>
            </w:tcMar>
          </w:tcPr>
          <w:p w14:paraId="091D7C34" w14:textId="3DF81B03" w:rsidR="0097566F" w:rsidRPr="00203006" w:rsidRDefault="00625182" w:rsidP="00392DF7">
            <w:pPr>
              <w:spacing w:before="100"/>
              <w:rPr>
                <w:rFonts w:ascii="Arial" w:hAnsi="Arial" w:cs="Arial"/>
                <w:b/>
                <w:color w:val="005BBB"/>
              </w:rPr>
            </w:pPr>
            <w:bookmarkStart w:id="0" w:name="_Hlk39812651"/>
            <w:r>
              <w:rPr>
                <w:rFonts w:ascii="Arial" w:hAnsi="Arial" w:cs="Arial"/>
                <w:b/>
                <w:color w:val="005BBB"/>
              </w:rPr>
              <w:t xml:space="preserve">SHARE YOUR THOUGHTS: </w:t>
            </w:r>
            <w:r w:rsidR="00F128FF">
              <w:rPr>
                <w:rFonts w:ascii="Arial" w:hAnsi="Arial" w:cs="Arial"/>
                <w:b/>
                <w:color w:val="005BBB"/>
              </w:rPr>
              <w:t xml:space="preserve">THE AICPA PROPOSES </w:t>
            </w:r>
            <w:r w:rsidR="003B248E">
              <w:rPr>
                <w:rFonts w:ascii="Arial" w:hAnsi="Arial" w:cs="Arial"/>
                <w:b/>
                <w:color w:val="005BBB"/>
              </w:rPr>
              <w:t>CHANGES</w:t>
            </w:r>
            <w:r w:rsidR="002C07A8">
              <w:rPr>
                <w:rFonts w:ascii="Arial" w:hAnsi="Arial" w:cs="Arial"/>
                <w:b/>
                <w:color w:val="005BBB"/>
              </w:rPr>
              <w:t xml:space="preserve"> TO QUALITY MANAGEMENT STANDARD</w:t>
            </w:r>
            <w:r w:rsidR="002C07A8" w:rsidRPr="00625182">
              <w:rPr>
                <w:rFonts w:ascii="Arial" w:hAnsi="Arial" w:cs="Arial"/>
                <w:b/>
                <w:color w:val="005BBB"/>
              </w:rPr>
              <w:t>S</w:t>
            </w:r>
            <w:r w:rsidR="00AD0099">
              <w:rPr>
                <w:rFonts w:ascii="Arial" w:hAnsi="Arial" w:cs="Arial"/>
                <w:b/>
                <w:color w:val="005BBB"/>
              </w:rPr>
              <w:t xml:space="preserve"> </w:t>
            </w:r>
          </w:p>
          <w:bookmarkEnd w:id="0"/>
          <w:p w14:paraId="23C2FE9A" w14:textId="77777777" w:rsidR="00F128FF" w:rsidRPr="00F128FF" w:rsidRDefault="00F128FF" w:rsidP="00392DF7">
            <w:pPr>
              <w:shd w:val="clear" w:color="auto" w:fill="FFFFFF"/>
              <w:spacing w:after="0"/>
              <w:rPr>
                <w:rFonts w:ascii="Arial" w:hAnsi="Arial" w:cs="Arial"/>
                <w:b/>
                <w:bCs/>
                <w:i/>
                <w:iCs/>
                <w:color w:val="111111"/>
                <w:u w:val="single"/>
              </w:rPr>
            </w:pPr>
            <w:r w:rsidRPr="00F128FF">
              <w:rPr>
                <w:rFonts w:ascii="Arial" w:hAnsi="Arial" w:cs="Arial"/>
                <w:b/>
                <w:bCs/>
                <w:i/>
                <w:iCs/>
                <w:color w:val="111111"/>
              </w:rPr>
              <w:t>ALL FIRMS</w:t>
            </w:r>
            <w:r w:rsidRPr="00F128FF">
              <w:rPr>
                <w:rFonts w:ascii="Arial" w:hAnsi="Arial" w:cs="Arial"/>
                <w:color w:val="111111"/>
              </w:rPr>
              <w:t xml:space="preserve"> with an accounting and auditing practice </w:t>
            </w:r>
            <w:r w:rsidRPr="00F128FF">
              <w:rPr>
                <w:rFonts w:ascii="Arial" w:hAnsi="Arial" w:cs="Arial"/>
                <w:b/>
                <w:bCs/>
                <w:i/>
                <w:iCs/>
                <w:color w:val="111111"/>
              </w:rPr>
              <w:t>SHOULD READ</w:t>
            </w:r>
            <w:r w:rsidRPr="00F128FF">
              <w:rPr>
                <w:rFonts w:ascii="Arial" w:hAnsi="Arial" w:cs="Arial"/>
                <w:color w:val="111111"/>
              </w:rPr>
              <w:t xml:space="preserve"> what follows.</w:t>
            </w:r>
          </w:p>
          <w:p w14:paraId="0AAE20E8" w14:textId="77777777" w:rsidR="00F128FF" w:rsidRPr="00F128FF" w:rsidRDefault="00F128FF" w:rsidP="00392DF7">
            <w:pPr>
              <w:shd w:val="clear" w:color="auto" w:fill="FFFFFF"/>
              <w:spacing w:after="0"/>
              <w:rPr>
                <w:rFonts w:ascii="Arial" w:hAnsi="Arial" w:cs="Arial"/>
                <w:b/>
                <w:bCs/>
                <w:i/>
                <w:iCs/>
                <w:color w:val="111111"/>
                <w:u w:val="single"/>
              </w:rPr>
            </w:pPr>
          </w:p>
          <w:p w14:paraId="55311848" w14:textId="77539A2F" w:rsidR="00F128FF" w:rsidRPr="00F128FF" w:rsidRDefault="00F128FF" w:rsidP="00392DF7">
            <w:pPr>
              <w:shd w:val="clear" w:color="auto" w:fill="FFFFFF"/>
              <w:spacing w:after="300"/>
              <w:rPr>
                <w:rFonts w:ascii="Arial" w:hAnsi="Arial" w:cs="Arial"/>
                <w:color w:val="111111"/>
              </w:rPr>
            </w:pPr>
            <w:r w:rsidRPr="00F128FF">
              <w:rPr>
                <w:rFonts w:ascii="Arial" w:hAnsi="Arial" w:cs="Arial"/>
                <w:color w:val="111111"/>
              </w:rPr>
              <w:t>The </w:t>
            </w:r>
            <w:r w:rsidR="00B54AC2">
              <w:rPr>
                <w:rFonts w:ascii="Arial" w:hAnsi="Arial" w:cs="Arial"/>
                <w:color w:val="111111"/>
              </w:rPr>
              <w:t xml:space="preserve">American Institute of CPAs’ </w:t>
            </w:r>
            <w:r w:rsidRPr="00F128FF">
              <w:rPr>
                <w:rFonts w:ascii="Arial" w:hAnsi="Arial" w:cs="Arial"/>
                <w:color w:val="111111"/>
              </w:rPr>
              <w:t>(AICPA) </w:t>
            </w:r>
            <w:hyperlink r:id="rId11" w:history="1">
              <w:r w:rsidRPr="00F128FF">
                <w:rPr>
                  <w:rFonts w:ascii="Arial" w:hAnsi="Arial" w:cs="Arial"/>
                  <w:color w:val="72246C"/>
                  <w:u w:val="single"/>
                </w:rPr>
                <w:t>Auditing Standards Board</w:t>
              </w:r>
            </w:hyperlink>
            <w:r w:rsidRPr="00F128FF">
              <w:rPr>
                <w:rFonts w:ascii="Arial" w:hAnsi="Arial" w:cs="Arial"/>
                <w:color w:val="111111"/>
              </w:rPr>
              <w:t> (ASB) has issued the exposure draft (ED) </w:t>
            </w:r>
            <w:hyperlink r:id="rId12" w:history="1">
              <w:r w:rsidRPr="00F128FF">
                <w:rPr>
                  <w:rFonts w:ascii="Arial" w:hAnsi="Arial" w:cs="Arial"/>
                  <w:i/>
                  <w:iCs/>
                  <w:color w:val="72246C"/>
                  <w:u w:val="single"/>
                </w:rPr>
                <w:t>Proposed Quality Management Standards</w:t>
              </w:r>
            </w:hyperlink>
            <w:r w:rsidRPr="00F128FF">
              <w:rPr>
                <w:rFonts w:ascii="Arial" w:hAnsi="Arial" w:cs="Arial"/>
                <w:i/>
                <w:iCs/>
                <w:color w:val="111111"/>
              </w:rPr>
              <w:t xml:space="preserve">. </w:t>
            </w:r>
            <w:r w:rsidRPr="00F128FF">
              <w:rPr>
                <w:rFonts w:ascii="Arial" w:hAnsi="Arial" w:cs="Arial"/>
                <w:color w:val="111111"/>
              </w:rPr>
              <w:t xml:space="preserve">The changes proposed are, in part, responses to peer review findings. The changes are </w:t>
            </w:r>
            <w:r w:rsidRPr="00F128FF">
              <w:rPr>
                <w:rFonts w:ascii="Arial" w:hAnsi="Arial" w:cs="Arial"/>
                <w:b/>
                <w:bCs/>
                <w:i/>
                <w:iCs/>
                <w:color w:val="111111"/>
              </w:rPr>
              <w:t xml:space="preserve">SIGNIFICANT </w:t>
            </w:r>
            <w:r w:rsidRPr="00F128FF">
              <w:rPr>
                <w:rFonts w:ascii="Arial" w:hAnsi="Arial" w:cs="Arial"/>
                <w:color w:val="111111"/>
              </w:rPr>
              <w:t xml:space="preserve">and apply to </w:t>
            </w:r>
            <w:r w:rsidRPr="00F128FF">
              <w:rPr>
                <w:rFonts w:ascii="Arial" w:hAnsi="Arial" w:cs="Arial"/>
                <w:b/>
                <w:bCs/>
                <w:i/>
                <w:iCs/>
                <w:color w:val="111111"/>
              </w:rPr>
              <w:t>ALL FIRMS</w:t>
            </w:r>
            <w:r w:rsidRPr="00F128FF">
              <w:rPr>
                <w:rFonts w:ascii="Arial" w:hAnsi="Arial" w:cs="Arial"/>
                <w:color w:val="111111"/>
              </w:rPr>
              <w:t xml:space="preserve"> with an accounting and auditing practice. </w:t>
            </w:r>
          </w:p>
          <w:p w14:paraId="577D5E3E" w14:textId="77777777" w:rsidR="00F128FF" w:rsidRPr="00F128FF" w:rsidRDefault="00F128FF" w:rsidP="00392DF7">
            <w:pPr>
              <w:shd w:val="clear" w:color="auto" w:fill="FFFFFF"/>
              <w:spacing w:after="300"/>
              <w:rPr>
                <w:rFonts w:ascii="Arial" w:hAnsi="Arial" w:cs="Arial"/>
                <w:color w:val="111111"/>
              </w:rPr>
            </w:pPr>
            <w:r w:rsidRPr="00F128FF">
              <w:rPr>
                <w:rFonts w:ascii="Arial" w:hAnsi="Arial" w:cs="Arial"/>
                <w:color w:val="111111"/>
              </w:rPr>
              <w:t xml:space="preserve">Though the Auditing Standards Board (ASB) has designed the new standards to be scalable to different sized firms, as proposed your firm </w:t>
            </w:r>
            <w:r w:rsidRPr="00F128FF">
              <w:rPr>
                <w:rFonts w:ascii="Arial" w:hAnsi="Arial" w:cs="Arial"/>
                <w:b/>
                <w:bCs/>
                <w:i/>
                <w:iCs/>
                <w:color w:val="111111"/>
              </w:rPr>
              <w:t>WILL NEED TO CHANGE</w:t>
            </w:r>
            <w:r w:rsidRPr="00F128FF">
              <w:rPr>
                <w:rFonts w:ascii="Arial" w:hAnsi="Arial" w:cs="Arial"/>
                <w:color w:val="111111"/>
              </w:rPr>
              <w:t xml:space="preserve"> its system of quality control to incorporate a new system of quality management. In addition, while many of the required changes could be minor, some </w:t>
            </w:r>
            <w:r w:rsidRPr="00F128FF">
              <w:rPr>
                <w:rFonts w:ascii="Arial" w:hAnsi="Arial" w:cs="Arial"/>
                <w:b/>
                <w:bCs/>
                <w:i/>
                <w:iCs/>
                <w:color w:val="111111"/>
              </w:rPr>
              <w:t>changes required may likely be significant</w:t>
            </w:r>
            <w:r w:rsidRPr="00F128FF">
              <w:rPr>
                <w:rFonts w:ascii="Arial" w:hAnsi="Arial" w:cs="Arial"/>
                <w:color w:val="111111"/>
              </w:rPr>
              <w:t xml:space="preserve">. For example, current standards allow engagements to be inspected by a member of the engagement team (self-inspection). Under the proposed standard this would be prohibited; thus, many smaller firms will be required to engage individuals outside the firm to perform annual inspections. </w:t>
            </w:r>
          </w:p>
          <w:p w14:paraId="7F95536D" w14:textId="77777777" w:rsidR="00F128FF" w:rsidRPr="00F128FF" w:rsidRDefault="00F128FF" w:rsidP="00392DF7">
            <w:pPr>
              <w:shd w:val="clear" w:color="auto" w:fill="FFFFFF"/>
              <w:spacing w:after="300"/>
              <w:rPr>
                <w:rFonts w:ascii="Arial" w:hAnsi="Arial" w:cs="Arial"/>
                <w:color w:val="111111"/>
              </w:rPr>
            </w:pPr>
            <w:r w:rsidRPr="00F128FF">
              <w:rPr>
                <w:rFonts w:ascii="Arial" w:hAnsi="Arial" w:cs="Arial"/>
                <w:color w:val="111111"/>
              </w:rPr>
              <w:t xml:space="preserve">The ASB is interested in feedback. And </w:t>
            </w:r>
            <w:proofErr w:type="gramStart"/>
            <w:r w:rsidRPr="00F128FF">
              <w:rPr>
                <w:rFonts w:ascii="Arial" w:hAnsi="Arial" w:cs="Arial"/>
                <w:color w:val="111111"/>
              </w:rPr>
              <w:t>as a result of</w:t>
            </w:r>
            <w:proofErr w:type="gramEnd"/>
            <w:r w:rsidRPr="00F128FF">
              <w:rPr>
                <w:rFonts w:ascii="Arial" w:hAnsi="Arial" w:cs="Arial"/>
                <w:color w:val="111111"/>
              </w:rPr>
              <w:t xml:space="preserve"> feedback, changes to the proposal will be considered. It is vitally important for firms to respond to the proposal for the ASB to accomplish its objective and to allow the ASB to effectively evaluate the impact of the proposed standards on firms of all sizes. The comment deadline is </w:t>
            </w:r>
            <w:r w:rsidRPr="00F128FF">
              <w:rPr>
                <w:rFonts w:ascii="Arial" w:hAnsi="Arial" w:cs="Arial"/>
                <w:b/>
                <w:bCs/>
                <w:i/>
                <w:iCs/>
                <w:color w:val="111111"/>
              </w:rPr>
              <w:t xml:space="preserve">AUGUST 31 </w:t>
            </w:r>
            <w:r w:rsidRPr="00F128FF">
              <w:rPr>
                <w:rFonts w:ascii="Arial" w:hAnsi="Arial" w:cs="Arial"/>
                <w:color w:val="111111"/>
              </w:rPr>
              <w:t>which seems far away but will be here before you know it!</w:t>
            </w:r>
          </w:p>
          <w:p w14:paraId="1EAE73D0" w14:textId="36D50715" w:rsidR="00F128FF" w:rsidRPr="00F128FF" w:rsidRDefault="00F128FF" w:rsidP="00392DF7">
            <w:pPr>
              <w:shd w:val="clear" w:color="auto" w:fill="FFFFFF"/>
              <w:spacing w:after="300"/>
              <w:rPr>
                <w:rFonts w:ascii="Arial" w:hAnsi="Arial" w:cs="Arial"/>
                <w:b/>
                <w:bCs/>
                <w:i/>
                <w:iCs/>
                <w:color w:val="111111"/>
              </w:rPr>
            </w:pPr>
            <w:r w:rsidRPr="00F128FF">
              <w:rPr>
                <w:rFonts w:ascii="Arial" w:hAnsi="Arial" w:cs="Arial"/>
                <w:b/>
                <w:bCs/>
                <w:i/>
                <w:iCs/>
                <w:color w:val="111111"/>
              </w:rPr>
              <w:t>ALL FIRMS</w:t>
            </w:r>
            <w:r w:rsidRPr="00F128FF">
              <w:rPr>
                <w:rFonts w:ascii="Arial" w:hAnsi="Arial" w:cs="Arial"/>
                <w:color w:val="111111"/>
              </w:rPr>
              <w:t xml:space="preserve"> are highly encouraged to submit their feedback to the ASB at </w:t>
            </w:r>
            <w:hyperlink r:id="rId13" w:history="1">
              <w:r w:rsidRPr="00F128FF">
                <w:rPr>
                  <w:rStyle w:val="Hyperlink"/>
                  <w:rFonts w:ascii="Arial" w:hAnsi="Arial" w:cs="Arial"/>
                </w:rPr>
                <w:t>CommentLetters@aicpa-cima.com</w:t>
              </w:r>
            </w:hyperlink>
            <w:r w:rsidRPr="00F128FF">
              <w:rPr>
                <w:rFonts w:ascii="Arial" w:hAnsi="Arial" w:cs="Arial"/>
                <w:color w:val="111111"/>
              </w:rPr>
              <w:t>. The deadline for providing comments is</w:t>
            </w:r>
            <w:r>
              <w:rPr>
                <w:rFonts w:ascii="Arial" w:hAnsi="Arial" w:cs="Arial"/>
                <w:color w:val="111111"/>
              </w:rPr>
              <w:t xml:space="preserve"> </w:t>
            </w:r>
            <w:r w:rsidRPr="00F128FF">
              <w:rPr>
                <w:rFonts w:ascii="Arial" w:hAnsi="Arial" w:cs="Arial"/>
                <w:b/>
                <w:bCs/>
                <w:i/>
                <w:iCs/>
                <w:color w:val="111111"/>
              </w:rPr>
              <w:t>AUGUST 31, 2021.</w:t>
            </w:r>
          </w:p>
          <w:p w14:paraId="1CA476DE" w14:textId="77777777" w:rsidR="00F63542" w:rsidRPr="008D3BB6" w:rsidRDefault="00F63542" w:rsidP="00392DF7">
            <w:pPr>
              <w:rPr>
                <w:rFonts w:ascii="Arial" w:hAnsi="Arial" w:cs="Arial"/>
                <w:color w:val="111111"/>
              </w:rPr>
            </w:pPr>
            <w:r w:rsidRPr="008D3BB6">
              <w:rPr>
                <w:rFonts w:ascii="Arial" w:hAnsi="Arial" w:cs="Arial"/>
              </w:rPr>
              <w:t>This article includes several sections:</w:t>
            </w:r>
          </w:p>
          <w:p w14:paraId="6C70D453" w14:textId="6D9A97F7" w:rsidR="00F63542" w:rsidRPr="008D3BB6" w:rsidRDefault="00276995" w:rsidP="00F60C17">
            <w:pPr>
              <w:shd w:val="clear" w:color="auto" w:fill="FFFFFF"/>
              <w:spacing w:after="0"/>
              <w:rPr>
                <w:rFonts w:ascii="Arial" w:hAnsi="Arial" w:cs="Arial"/>
                <w:b/>
                <w:bCs/>
                <w:color w:val="111111"/>
              </w:rPr>
            </w:pPr>
            <w:hyperlink w:anchor="introduction" w:history="1">
              <w:r w:rsidR="00F60C17">
                <w:rPr>
                  <w:rStyle w:val="Hyperlink"/>
                  <w:rFonts w:ascii="Arial" w:hAnsi="Arial" w:cs="Arial"/>
                  <w:b/>
                  <w:bCs/>
                </w:rPr>
                <w:t>IN</w:t>
              </w:r>
              <w:r w:rsidR="00F63542" w:rsidRPr="00F8038E">
                <w:rPr>
                  <w:rStyle w:val="Hyperlink"/>
                  <w:rFonts w:ascii="Arial" w:hAnsi="Arial" w:cs="Arial"/>
                  <w:b/>
                  <w:bCs/>
                </w:rPr>
                <w:t>TRODUCTION</w:t>
              </w:r>
            </w:hyperlink>
          </w:p>
          <w:p w14:paraId="0C7CF886" w14:textId="77777777" w:rsidR="006C7ABC" w:rsidRDefault="006C7ABC" w:rsidP="00F60C17">
            <w:pPr>
              <w:shd w:val="clear" w:color="auto" w:fill="FFFFFF"/>
              <w:spacing w:after="0"/>
            </w:pPr>
          </w:p>
          <w:p w14:paraId="53C85EC6" w14:textId="5FF671EA" w:rsidR="00F63542" w:rsidRPr="008D3BB6" w:rsidRDefault="00276995" w:rsidP="00F60C17">
            <w:pPr>
              <w:shd w:val="clear" w:color="auto" w:fill="FFFFFF"/>
              <w:spacing w:after="0"/>
              <w:rPr>
                <w:rFonts w:ascii="Arial" w:hAnsi="Arial" w:cs="Arial"/>
                <w:b/>
                <w:bCs/>
                <w:color w:val="111111"/>
              </w:rPr>
            </w:pPr>
            <w:hyperlink w:anchor="SQMS1" w:history="1">
              <w:r w:rsidR="00F63542" w:rsidRPr="00F8038E">
                <w:rPr>
                  <w:rStyle w:val="Hyperlink"/>
                  <w:rFonts w:ascii="Arial" w:hAnsi="Arial" w:cs="Arial"/>
                  <w:b/>
                </w:rPr>
                <w:t>Proposed Statement on Quality Management Standards (SQMS) </w:t>
              </w:r>
              <w:r w:rsidR="00F63542" w:rsidRPr="00F8038E">
                <w:rPr>
                  <w:rStyle w:val="Hyperlink"/>
                  <w:rFonts w:ascii="Arial" w:hAnsi="Arial" w:cs="Arial"/>
                  <w:b/>
                  <w:i/>
                  <w:iCs/>
                </w:rPr>
                <w:t xml:space="preserve">A Firm’s System of Quality Management </w:t>
              </w:r>
              <w:r w:rsidR="00F63542" w:rsidRPr="00F8038E">
                <w:rPr>
                  <w:rStyle w:val="Hyperlink"/>
                  <w:rFonts w:ascii="Arial" w:hAnsi="Arial" w:cs="Arial"/>
                  <w:b/>
                  <w:iCs/>
                </w:rPr>
                <w:t>(Proposed SQMS 1)</w:t>
              </w:r>
            </w:hyperlink>
          </w:p>
          <w:p w14:paraId="48E8A51A" w14:textId="4D1EC7ED" w:rsidR="00F63542" w:rsidRPr="008D3BB6" w:rsidRDefault="00276995" w:rsidP="00F60C17">
            <w:pPr>
              <w:shd w:val="clear" w:color="auto" w:fill="FFFFFF"/>
              <w:spacing w:before="100" w:beforeAutospacing="1" w:after="120"/>
              <w:rPr>
                <w:rFonts w:ascii="Arial" w:hAnsi="Arial" w:cs="Arial"/>
                <w:b/>
                <w:iCs/>
                <w:color w:val="111111"/>
              </w:rPr>
            </w:pPr>
            <w:hyperlink w:anchor="SQMS2" w:history="1">
              <w:r w:rsidR="00F63542" w:rsidRPr="00F8038E">
                <w:rPr>
                  <w:rStyle w:val="Hyperlink"/>
                  <w:rFonts w:ascii="Arial" w:hAnsi="Arial" w:cs="Arial"/>
                  <w:b/>
                </w:rPr>
                <w:t>Proposed SQMS, </w:t>
              </w:r>
              <w:r w:rsidR="00F63542" w:rsidRPr="00F8038E">
                <w:rPr>
                  <w:rStyle w:val="Hyperlink"/>
                  <w:rFonts w:ascii="Arial" w:hAnsi="Arial" w:cs="Arial"/>
                  <w:b/>
                  <w:i/>
                  <w:iCs/>
                </w:rPr>
                <w:t xml:space="preserve">Engagement Quality Reviews </w:t>
              </w:r>
              <w:r w:rsidR="00F63542" w:rsidRPr="00F8038E">
                <w:rPr>
                  <w:rStyle w:val="Hyperlink"/>
                  <w:rFonts w:ascii="Arial" w:hAnsi="Arial" w:cs="Arial"/>
                  <w:b/>
                  <w:iCs/>
                </w:rPr>
                <w:t>(Proposed SQMS 2)</w:t>
              </w:r>
            </w:hyperlink>
          </w:p>
          <w:p w14:paraId="765DFD83" w14:textId="247EEF17" w:rsidR="00621031" w:rsidRDefault="00276995" w:rsidP="00F60C17">
            <w:pPr>
              <w:shd w:val="clear" w:color="auto" w:fill="FFFFFF"/>
              <w:spacing w:after="0"/>
              <w:rPr>
                <w:rStyle w:val="Hyperlink"/>
                <w:rFonts w:ascii="Arial" w:hAnsi="Arial" w:cs="Arial"/>
                <w:b/>
                <w:iCs/>
              </w:rPr>
            </w:pPr>
            <w:hyperlink w:anchor="QM_SAS" w:history="1">
              <w:r w:rsidR="00F63542" w:rsidRPr="00F8038E">
                <w:rPr>
                  <w:rStyle w:val="Hyperlink"/>
                  <w:rFonts w:ascii="Arial" w:hAnsi="Arial" w:cs="Arial"/>
                  <w:b/>
                </w:rPr>
                <w:t>Proposed Statement on Auditing Standards (SAS) </w:t>
              </w:r>
              <w:r w:rsidR="00F63542" w:rsidRPr="00F8038E">
                <w:rPr>
                  <w:rStyle w:val="Hyperlink"/>
                  <w:rFonts w:ascii="Arial" w:hAnsi="Arial" w:cs="Arial"/>
                  <w:b/>
                  <w:i/>
                  <w:iCs/>
                </w:rPr>
                <w:t xml:space="preserve">Quality Management for an Engagement Conducted in Accordance with Generally Accepted Auditing Standards </w:t>
              </w:r>
              <w:r w:rsidR="00F63542" w:rsidRPr="00F8038E">
                <w:rPr>
                  <w:rStyle w:val="Hyperlink"/>
                  <w:rFonts w:ascii="Arial" w:hAnsi="Arial" w:cs="Arial"/>
                  <w:b/>
                  <w:iCs/>
                </w:rPr>
                <w:t>(Proposed QM SAS)</w:t>
              </w:r>
            </w:hyperlink>
          </w:p>
          <w:p w14:paraId="5478AFF2" w14:textId="3502AB22" w:rsidR="00ED06B9" w:rsidRDefault="00ED06B9" w:rsidP="00F60C17">
            <w:pPr>
              <w:shd w:val="clear" w:color="auto" w:fill="FFFFFF"/>
              <w:spacing w:after="0"/>
              <w:rPr>
                <w:rStyle w:val="Hyperlink"/>
                <w:rFonts w:ascii="Arial" w:hAnsi="Arial" w:cs="Arial"/>
                <w:iCs/>
              </w:rPr>
            </w:pPr>
          </w:p>
          <w:p w14:paraId="6AEBC878" w14:textId="13803141" w:rsidR="00957B59" w:rsidRPr="00C8631A" w:rsidRDefault="00170F5D" w:rsidP="00C8631A">
            <w:pPr>
              <w:shd w:val="clear" w:color="auto" w:fill="FFFFFF"/>
              <w:spacing w:after="0"/>
              <w:rPr>
                <w:rFonts w:ascii="Arial" w:hAnsi="Arial" w:cs="Arial"/>
                <w:b/>
                <w:color w:val="111111"/>
              </w:rPr>
            </w:pPr>
            <w:r>
              <w:rPr>
                <w:noProof/>
              </w:rPr>
              <w:drawing>
                <wp:inline distT="0" distB="0" distL="0" distR="0" wp14:anchorId="55C8354A" wp14:editId="52777DC2">
                  <wp:extent cx="5143033" cy="836930"/>
                  <wp:effectExtent l="0" t="0" r="63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1560" cy="906665"/>
                          </a:xfrm>
                          <a:prstGeom prst="rect">
                            <a:avLst/>
                          </a:prstGeom>
                          <a:noFill/>
                          <a:ln>
                            <a:noFill/>
                          </a:ln>
                        </pic:spPr>
                      </pic:pic>
                    </a:graphicData>
                  </a:graphic>
                </wp:inline>
              </w:drawing>
            </w:r>
          </w:p>
        </w:tc>
        <w:tc>
          <w:tcPr>
            <w:tcW w:w="1293" w:type="pct"/>
            <w:tcBorders>
              <w:top w:val="single" w:sz="12" w:space="0" w:color="005BBB"/>
              <w:left w:val="single" w:sz="12" w:space="0" w:color="005BBB"/>
              <w:bottom w:val="single" w:sz="12" w:space="0" w:color="005BBB"/>
              <w:right w:val="single" w:sz="12" w:space="0" w:color="005BBB"/>
            </w:tcBorders>
            <w:shd w:val="clear" w:color="auto" w:fill="F2F2F2" w:themeFill="background1" w:themeFillShade="F2"/>
            <w:tcMar>
              <w:left w:w="216" w:type="dxa"/>
              <w:right w:w="216" w:type="dxa"/>
            </w:tcMar>
          </w:tcPr>
          <w:p w14:paraId="1F563EE0" w14:textId="1C966BE2" w:rsidR="00BC0AB1" w:rsidRPr="00C8631A" w:rsidRDefault="00F63542" w:rsidP="000F4771">
            <w:pPr>
              <w:spacing w:before="100" w:line="259" w:lineRule="auto"/>
              <w:jc w:val="center"/>
              <w:rPr>
                <w:rFonts w:ascii="Arial" w:hAnsi="Arial" w:cs="Arial"/>
                <w:b/>
                <w:color w:val="005BBB"/>
                <w:sz w:val="28"/>
                <w:szCs w:val="28"/>
              </w:rPr>
            </w:pPr>
            <w:r w:rsidRPr="00C8631A">
              <w:rPr>
                <w:rFonts w:ascii="Arial" w:hAnsi="Arial" w:cs="Arial"/>
                <w:b/>
                <w:color w:val="005BBB"/>
                <w:sz w:val="28"/>
                <w:szCs w:val="28"/>
              </w:rPr>
              <w:t>Additional Resources</w:t>
            </w:r>
          </w:p>
          <w:p w14:paraId="439E445E" w14:textId="0F20363D" w:rsidR="00F63542" w:rsidRPr="000F4771" w:rsidRDefault="008936C8" w:rsidP="00392DF7">
            <w:pPr>
              <w:widowControl/>
              <w:autoSpaceDE/>
              <w:autoSpaceDN/>
              <w:adjustRightInd/>
              <w:spacing w:after="160"/>
              <w:rPr>
                <w:rFonts w:ascii="Arial" w:eastAsia="Calibri" w:hAnsi="Arial" w:cs="Arial"/>
                <w:sz w:val="23"/>
                <w:szCs w:val="23"/>
              </w:rPr>
            </w:pPr>
            <w:r w:rsidRPr="000F4771">
              <w:rPr>
                <w:rFonts w:ascii="Arial" w:eastAsia="Calibri" w:hAnsi="Arial" w:cs="Arial"/>
                <w:sz w:val="23"/>
                <w:szCs w:val="23"/>
              </w:rPr>
              <w:t>I</w:t>
            </w:r>
            <w:r w:rsidR="00F63542" w:rsidRPr="000F4771">
              <w:rPr>
                <w:rFonts w:ascii="Arial" w:eastAsia="Calibri" w:hAnsi="Arial" w:cs="Arial"/>
                <w:sz w:val="23"/>
                <w:szCs w:val="23"/>
              </w:rPr>
              <w:t xml:space="preserve">f you want to learn more, ask questions </w:t>
            </w:r>
            <w:r w:rsidRPr="000F4771">
              <w:rPr>
                <w:rFonts w:ascii="Arial" w:eastAsia="Calibri" w:hAnsi="Arial" w:cs="Arial"/>
                <w:sz w:val="23"/>
                <w:szCs w:val="23"/>
              </w:rPr>
              <w:t>or</w:t>
            </w:r>
            <w:r w:rsidR="00F63542" w:rsidRPr="000F4771">
              <w:rPr>
                <w:rFonts w:ascii="Arial" w:eastAsia="Calibri" w:hAnsi="Arial" w:cs="Arial"/>
                <w:sz w:val="23"/>
                <w:szCs w:val="23"/>
              </w:rPr>
              <w:t xml:space="preserve"> provide feedback about the Proposed Quality Management Standards through roundtable discussions with ASB members, </w:t>
            </w:r>
            <w:hyperlink r:id="rId15" w:history="1">
              <w:r w:rsidR="00F63542" w:rsidRPr="000F4771">
                <w:rPr>
                  <w:rFonts w:ascii="Arial" w:eastAsia="Calibri" w:hAnsi="Arial" w:cs="Arial"/>
                  <w:color w:val="0000FF"/>
                  <w:sz w:val="23"/>
                  <w:szCs w:val="23"/>
                  <w:u w:val="single"/>
                </w:rPr>
                <w:t>sign up here</w:t>
              </w:r>
            </w:hyperlink>
            <w:r w:rsidR="00F63542" w:rsidRPr="000F4771">
              <w:rPr>
                <w:rFonts w:ascii="Arial" w:eastAsia="Calibri" w:hAnsi="Arial" w:cs="Arial"/>
                <w:sz w:val="23"/>
                <w:szCs w:val="23"/>
              </w:rPr>
              <w:t xml:space="preserve">! These roundtables will offer free CPE, with a summary of the proposed statements and live Q&amp;A time. </w:t>
            </w:r>
          </w:p>
          <w:p w14:paraId="6EC77B00" w14:textId="77777777" w:rsidR="0007444F" w:rsidRPr="000F4771" w:rsidRDefault="0007444F" w:rsidP="00392DF7">
            <w:pPr>
              <w:widowControl/>
              <w:autoSpaceDE/>
              <w:autoSpaceDN/>
              <w:adjustRightInd/>
              <w:spacing w:after="160"/>
              <w:rPr>
                <w:rFonts w:ascii="Arial" w:eastAsia="Calibri" w:hAnsi="Arial" w:cs="Arial"/>
                <w:sz w:val="23"/>
                <w:szCs w:val="23"/>
              </w:rPr>
            </w:pPr>
          </w:p>
          <w:p w14:paraId="43F8C765" w14:textId="708C4BDB" w:rsidR="009F2EB3" w:rsidRPr="000F4771" w:rsidRDefault="008936C8" w:rsidP="00716F3C">
            <w:pPr>
              <w:widowControl/>
              <w:autoSpaceDE/>
              <w:autoSpaceDN/>
              <w:adjustRightInd/>
              <w:spacing w:after="160"/>
              <w:rPr>
                <w:rFonts w:cs="Arial"/>
                <w:sz w:val="23"/>
                <w:szCs w:val="23"/>
              </w:rPr>
            </w:pPr>
            <w:r w:rsidRPr="000F4771">
              <w:rPr>
                <w:rFonts w:ascii="Arial" w:eastAsia="Calibri" w:hAnsi="Arial" w:cs="Arial"/>
                <w:sz w:val="23"/>
                <w:szCs w:val="23"/>
              </w:rPr>
              <w:t>C</w:t>
            </w:r>
            <w:r w:rsidR="00F63542" w:rsidRPr="000F4771">
              <w:rPr>
                <w:rFonts w:ascii="Arial" w:eastAsia="Calibri" w:hAnsi="Arial" w:cs="Arial"/>
                <w:sz w:val="23"/>
                <w:szCs w:val="23"/>
              </w:rPr>
              <w:t xml:space="preserve">heck out all the additional resources on the </w:t>
            </w:r>
            <w:hyperlink r:id="rId16" w:history="1">
              <w:r w:rsidR="00F63542" w:rsidRPr="000F4771">
                <w:rPr>
                  <w:rFonts w:ascii="Arial" w:eastAsia="Calibri" w:hAnsi="Arial" w:cs="Arial"/>
                  <w:color w:val="0000FF"/>
                  <w:sz w:val="23"/>
                  <w:szCs w:val="23"/>
                  <w:u w:val="single"/>
                </w:rPr>
                <w:t>A&amp;A exposure draft website</w:t>
              </w:r>
            </w:hyperlink>
            <w:r w:rsidRPr="000F4771">
              <w:rPr>
                <w:rFonts w:ascii="Arial" w:eastAsia="Calibri" w:hAnsi="Arial" w:cs="Arial"/>
                <w:color w:val="0000FF"/>
                <w:sz w:val="23"/>
                <w:szCs w:val="23"/>
                <w:u w:val="single"/>
              </w:rPr>
              <w:t>,</w:t>
            </w:r>
            <w:r w:rsidR="00F63542" w:rsidRPr="000F4771">
              <w:rPr>
                <w:rFonts w:ascii="Arial" w:eastAsia="Calibri" w:hAnsi="Arial" w:cs="Arial"/>
                <w:sz w:val="23"/>
                <w:szCs w:val="23"/>
              </w:rPr>
              <w:t xml:space="preserve"> including an executive summary of each proposed standard as well as </w:t>
            </w:r>
            <w:r w:rsidRPr="000F4771">
              <w:rPr>
                <w:rFonts w:ascii="Arial" w:eastAsia="Calibri" w:hAnsi="Arial" w:cs="Arial"/>
                <w:sz w:val="23"/>
                <w:szCs w:val="23"/>
              </w:rPr>
              <w:t xml:space="preserve">a </w:t>
            </w:r>
            <w:r w:rsidR="00F63542" w:rsidRPr="000F4771">
              <w:rPr>
                <w:rFonts w:ascii="Arial" w:eastAsia="Calibri" w:hAnsi="Arial" w:cs="Arial"/>
                <w:sz w:val="23"/>
                <w:szCs w:val="23"/>
              </w:rPr>
              <w:t>comment letter template and much more!</w:t>
            </w:r>
          </w:p>
        </w:tc>
      </w:tr>
    </w:tbl>
    <w:tbl>
      <w:tblPr>
        <w:tblpPr w:leftFromText="180" w:rightFromText="180" w:vertAnchor="text" w:horzAnchor="margin" w:tblpXSpec="center" w:tblpY="-118"/>
        <w:tblOverlap w:val="never"/>
        <w:tblW w:w="5324" w:type="pct"/>
        <w:tblBorders>
          <w:top w:val="single" w:sz="12" w:space="0" w:color="005BBB"/>
          <w:left w:val="single" w:sz="12" w:space="0" w:color="005BBB"/>
          <w:bottom w:val="single" w:sz="12" w:space="0" w:color="005BBB"/>
          <w:right w:val="single" w:sz="12" w:space="0" w:color="005BBB"/>
        </w:tblBorders>
        <w:tblCellMar>
          <w:left w:w="115" w:type="dxa"/>
          <w:right w:w="115" w:type="dxa"/>
        </w:tblCellMar>
        <w:tblLook w:val="0600" w:firstRow="0" w:lastRow="0" w:firstColumn="0" w:lastColumn="0" w:noHBand="1" w:noVBand="1"/>
        <w:tblDescription w:val="Layout table page 1"/>
      </w:tblPr>
      <w:tblGrid>
        <w:gridCol w:w="11468"/>
      </w:tblGrid>
      <w:tr w:rsidR="00A84A06" w:rsidRPr="005529FF" w14:paraId="0D2303EA" w14:textId="77777777" w:rsidTr="00651003">
        <w:trPr>
          <w:trHeight w:val="576"/>
        </w:trPr>
        <w:tc>
          <w:tcPr>
            <w:tcW w:w="5000" w:type="pct"/>
            <w:shd w:val="clear" w:color="auto" w:fill="005BBB"/>
            <w:tcMar>
              <w:right w:w="216" w:type="dxa"/>
            </w:tcMar>
            <w:vAlign w:val="bottom"/>
          </w:tcPr>
          <w:p w14:paraId="37C49F60" w14:textId="6DCEF90A" w:rsidR="00A84A06" w:rsidRPr="00651003" w:rsidRDefault="00392DF7" w:rsidP="00651003">
            <w:pPr>
              <w:rPr>
                <w:rFonts w:ascii="Arial" w:hAnsi="Arial" w:cs="Arial"/>
                <w:b/>
                <w:bCs/>
                <w:sz w:val="28"/>
                <w:szCs w:val="28"/>
              </w:rPr>
            </w:pPr>
            <w:bookmarkStart w:id="1" w:name="introduction"/>
            <w:r>
              <w:rPr>
                <w:rFonts w:ascii="Arial" w:hAnsi="Arial" w:cs="Arial"/>
                <w:b/>
                <w:bCs/>
                <w:color w:val="FFFFFF" w:themeColor="background1"/>
                <w:sz w:val="28"/>
                <w:szCs w:val="28"/>
              </w:rPr>
              <w:lastRenderedPageBreak/>
              <w:br w:type="textWrapping" w:clear="all"/>
            </w:r>
            <w:r w:rsidR="001F7CB8">
              <w:rPr>
                <w:rFonts w:ascii="Arial" w:hAnsi="Arial" w:cs="Arial"/>
                <w:b/>
                <w:bCs/>
                <w:color w:val="FFFFFF" w:themeColor="background1"/>
                <w:sz w:val="28"/>
                <w:szCs w:val="28"/>
              </w:rPr>
              <w:t>INTRODUCTION</w:t>
            </w:r>
            <w:bookmarkEnd w:id="1"/>
          </w:p>
        </w:tc>
      </w:tr>
      <w:tr w:rsidR="006F0B99" w:rsidRPr="005529FF" w14:paraId="7C8DB4EF" w14:textId="77777777" w:rsidTr="00A84A06">
        <w:trPr>
          <w:trHeight w:val="12902"/>
        </w:trPr>
        <w:tc>
          <w:tcPr>
            <w:tcW w:w="5000" w:type="pct"/>
            <w:shd w:val="clear" w:color="auto" w:fill="FFFFFF" w:themeFill="background1"/>
            <w:tcMar>
              <w:right w:w="216" w:type="dxa"/>
            </w:tcMar>
          </w:tcPr>
          <w:p w14:paraId="0F2A393F" w14:textId="7CB16031" w:rsidR="00AD0099" w:rsidRPr="00AD0099" w:rsidRDefault="00AD0099" w:rsidP="009F2EB3">
            <w:pPr>
              <w:shd w:val="clear" w:color="auto" w:fill="FFFFFF"/>
              <w:spacing w:before="120" w:after="300"/>
              <w:rPr>
                <w:rFonts w:ascii="Arial" w:hAnsi="Arial" w:cs="Arial"/>
                <w:i/>
                <w:iCs/>
                <w:color w:val="111111"/>
              </w:rPr>
            </w:pPr>
            <w:r w:rsidRPr="00AD0099">
              <w:rPr>
                <w:rFonts w:ascii="Arial" w:hAnsi="Arial" w:cs="Arial"/>
                <w:color w:val="111111"/>
              </w:rPr>
              <w:t xml:space="preserve">The proposal includes three interrelated standards that address the way CPA firms manage quality for their accounting and auditing practices. The standards offer a new proactive, risk-based approach to effective quality management systems within CPA firms, which will improve the scalability of the standards and promote a system tailored to the firm and its engagements. </w:t>
            </w:r>
          </w:p>
          <w:p w14:paraId="61E2DD1B" w14:textId="77777777" w:rsidR="00AD0099" w:rsidRPr="00AD0099" w:rsidRDefault="00AD0099" w:rsidP="00AD0099">
            <w:pPr>
              <w:shd w:val="clear" w:color="auto" w:fill="FFFFFF"/>
              <w:spacing w:after="300"/>
              <w:rPr>
                <w:rFonts w:ascii="Arial" w:hAnsi="Arial" w:cs="Arial"/>
                <w:color w:val="111111"/>
              </w:rPr>
            </w:pPr>
            <w:r w:rsidRPr="00AD0099">
              <w:rPr>
                <w:rFonts w:ascii="Arial" w:hAnsi="Arial" w:cs="Arial"/>
                <w:color w:val="111111"/>
              </w:rPr>
              <w:t>“As the environment in which practitioners offer services becomes more diverse, it’s more important than ever for CPA firms to tailor their quality management processes to their circumstances and maintain and enhance audit quality,” said Tracy Harding, CPA, AICPA Auditing Standards Board Chair. “Our proposed revisions to the quality management standards offer CPA firms a framework for developing a quality management system that addresses each firm’s practice.”</w:t>
            </w:r>
          </w:p>
          <w:p w14:paraId="57494FFD" w14:textId="77777777" w:rsidR="00AD0099" w:rsidRPr="00AD0099" w:rsidRDefault="00AD0099" w:rsidP="00AD0099">
            <w:pPr>
              <w:shd w:val="clear" w:color="auto" w:fill="FFFFFF"/>
              <w:spacing w:after="300"/>
              <w:rPr>
                <w:rFonts w:ascii="Arial" w:hAnsi="Arial" w:cs="Arial"/>
                <w:color w:val="111111"/>
              </w:rPr>
            </w:pPr>
            <w:r w:rsidRPr="00AD0099">
              <w:rPr>
                <w:rFonts w:ascii="Arial" w:hAnsi="Arial" w:cs="Arial"/>
                <w:color w:val="111111"/>
              </w:rPr>
              <w:t>The proposed standards include changes such as using the terms </w:t>
            </w:r>
            <w:r w:rsidRPr="00AD0099">
              <w:rPr>
                <w:rFonts w:ascii="Arial" w:hAnsi="Arial" w:cs="Arial"/>
                <w:i/>
                <w:iCs/>
                <w:color w:val="111111"/>
              </w:rPr>
              <w:t xml:space="preserve">quality management </w:t>
            </w:r>
            <w:r w:rsidRPr="00AD0099">
              <w:rPr>
                <w:rFonts w:ascii="Arial" w:hAnsi="Arial" w:cs="Arial"/>
                <w:color w:val="111111"/>
              </w:rPr>
              <w:t xml:space="preserve">and </w:t>
            </w:r>
            <w:r w:rsidRPr="00AD0099">
              <w:rPr>
                <w:rFonts w:ascii="Arial" w:hAnsi="Arial" w:cs="Arial"/>
                <w:i/>
                <w:iCs/>
                <w:color w:val="111111"/>
              </w:rPr>
              <w:t>engagement quality review</w:t>
            </w:r>
            <w:r w:rsidRPr="00AD0099">
              <w:rPr>
                <w:rFonts w:ascii="Arial" w:hAnsi="Arial" w:cs="Arial"/>
                <w:color w:val="111111"/>
              </w:rPr>
              <w:t> instead of </w:t>
            </w:r>
            <w:r w:rsidRPr="00AD0099">
              <w:rPr>
                <w:rFonts w:ascii="Arial" w:hAnsi="Arial" w:cs="Arial"/>
                <w:i/>
                <w:iCs/>
                <w:color w:val="111111"/>
              </w:rPr>
              <w:t>quality control</w:t>
            </w:r>
            <w:r w:rsidRPr="00AD0099">
              <w:rPr>
                <w:rFonts w:ascii="Arial" w:hAnsi="Arial" w:cs="Arial"/>
                <w:color w:val="111111"/>
              </w:rPr>
              <w:t> and </w:t>
            </w:r>
            <w:r w:rsidRPr="00AD0099">
              <w:rPr>
                <w:rFonts w:ascii="Arial" w:hAnsi="Arial" w:cs="Arial"/>
                <w:i/>
                <w:iCs/>
                <w:color w:val="111111"/>
              </w:rPr>
              <w:t>engagement quality control review</w:t>
            </w:r>
            <w:r w:rsidRPr="00AD0099">
              <w:rPr>
                <w:rFonts w:ascii="Arial" w:hAnsi="Arial" w:cs="Arial"/>
                <w:color w:val="111111"/>
              </w:rPr>
              <w:t xml:space="preserve">, respectively, used in the current standards. The new risk-based approach requires firms to establish prescribed quality objectives, identify and assess risks to the achievement of those objectives, and design and implement responses. </w:t>
            </w:r>
          </w:p>
          <w:p w14:paraId="328E8E6D" w14:textId="77777777" w:rsidR="00AD0099" w:rsidRPr="00AD0099" w:rsidRDefault="00AD0099" w:rsidP="00E67D68">
            <w:pPr>
              <w:shd w:val="clear" w:color="auto" w:fill="FFFFFF"/>
              <w:spacing w:after="120"/>
              <w:rPr>
                <w:rFonts w:ascii="Arial" w:hAnsi="Arial" w:cs="Arial"/>
                <w:color w:val="111111"/>
              </w:rPr>
            </w:pPr>
            <w:r w:rsidRPr="00AD0099">
              <w:rPr>
                <w:rFonts w:ascii="Arial" w:hAnsi="Arial" w:cs="Arial"/>
                <w:color w:val="111111"/>
              </w:rPr>
              <w:t>The proposed standards would:</w:t>
            </w:r>
          </w:p>
          <w:p w14:paraId="21FACC8F" w14:textId="77777777" w:rsidR="00AD0099" w:rsidRPr="00AD0099" w:rsidRDefault="00AD0099" w:rsidP="00AD0099">
            <w:pPr>
              <w:pStyle w:val="ListParagraph"/>
              <w:widowControl/>
              <w:numPr>
                <w:ilvl w:val="0"/>
                <w:numId w:val="23"/>
              </w:numPr>
              <w:shd w:val="clear" w:color="auto" w:fill="FFFFFF"/>
              <w:autoSpaceDE/>
              <w:autoSpaceDN/>
              <w:adjustRightInd/>
              <w:spacing w:after="300"/>
              <w:contextualSpacing/>
              <w:rPr>
                <w:rFonts w:ascii="Arial" w:hAnsi="Arial" w:cs="Arial"/>
                <w:color w:val="111111"/>
                <w:sz w:val="22"/>
                <w:szCs w:val="22"/>
              </w:rPr>
            </w:pPr>
            <w:r w:rsidRPr="00AD0099">
              <w:rPr>
                <w:rFonts w:ascii="Arial" w:hAnsi="Arial" w:cs="Arial"/>
                <w:color w:val="111111"/>
                <w:sz w:val="22"/>
                <w:szCs w:val="22"/>
              </w:rPr>
              <w:t xml:space="preserve">supersede Statement on Quality Control Standards (SQCS) No. 8, </w:t>
            </w:r>
            <w:r w:rsidRPr="00AD0099">
              <w:rPr>
                <w:rFonts w:ascii="Arial" w:hAnsi="Arial" w:cs="Arial"/>
                <w:i/>
                <w:iCs/>
                <w:color w:val="111111"/>
                <w:sz w:val="22"/>
                <w:szCs w:val="22"/>
              </w:rPr>
              <w:t xml:space="preserve">A Firm’s System of Quality Control </w:t>
            </w:r>
            <w:r w:rsidRPr="00AD0099">
              <w:rPr>
                <w:rFonts w:ascii="Arial" w:hAnsi="Arial" w:cs="Arial"/>
                <w:color w:val="111111"/>
                <w:sz w:val="22"/>
                <w:szCs w:val="22"/>
              </w:rPr>
              <w:t>(QC section 10)</w:t>
            </w:r>
          </w:p>
          <w:p w14:paraId="2D863F13" w14:textId="77777777" w:rsidR="00AD0099" w:rsidRPr="00AD0099" w:rsidRDefault="00AD0099" w:rsidP="00AD0099">
            <w:pPr>
              <w:pStyle w:val="ListParagraph"/>
              <w:widowControl/>
              <w:numPr>
                <w:ilvl w:val="0"/>
                <w:numId w:val="23"/>
              </w:numPr>
              <w:shd w:val="clear" w:color="auto" w:fill="FFFFFF"/>
              <w:autoSpaceDE/>
              <w:autoSpaceDN/>
              <w:adjustRightInd/>
              <w:spacing w:after="300"/>
              <w:contextualSpacing/>
              <w:rPr>
                <w:rFonts w:ascii="Arial" w:hAnsi="Arial" w:cs="Arial"/>
                <w:color w:val="111111"/>
                <w:sz w:val="22"/>
                <w:szCs w:val="22"/>
              </w:rPr>
            </w:pPr>
            <w:r w:rsidRPr="00AD0099">
              <w:rPr>
                <w:rFonts w:ascii="Arial" w:hAnsi="Arial" w:cs="Arial"/>
                <w:color w:val="111111"/>
                <w:sz w:val="22"/>
                <w:szCs w:val="22"/>
              </w:rPr>
              <w:t>create a new QM section in AICPA </w:t>
            </w:r>
            <w:r w:rsidRPr="00AD0099">
              <w:rPr>
                <w:rFonts w:ascii="Arial" w:hAnsi="Arial" w:cs="Arial"/>
                <w:i/>
                <w:iCs/>
                <w:color w:val="111111"/>
                <w:sz w:val="22"/>
                <w:szCs w:val="22"/>
              </w:rPr>
              <w:t>Professional Standards,</w:t>
            </w:r>
          </w:p>
          <w:p w14:paraId="122E8D6D" w14:textId="77777777" w:rsidR="00AD0099" w:rsidRPr="00AD0099" w:rsidRDefault="00AD0099" w:rsidP="00AD0099">
            <w:pPr>
              <w:pStyle w:val="ListParagraph"/>
              <w:widowControl/>
              <w:numPr>
                <w:ilvl w:val="0"/>
                <w:numId w:val="23"/>
              </w:numPr>
              <w:shd w:val="clear" w:color="auto" w:fill="FFFFFF"/>
              <w:autoSpaceDE/>
              <w:autoSpaceDN/>
              <w:adjustRightInd/>
              <w:spacing w:after="300"/>
              <w:contextualSpacing/>
              <w:rPr>
                <w:rFonts w:ascii="Arial" w:hAnsi="Arial" w:cs="Arial"/>
                <w:color w:val="111111"/>
                <w:sz w:val="22"/>
                <w:szCs w:val="22"/>
              </w:rPr>
            </w:pPr>
            <w:r w:rsidRPr="00AD0099">
              <w:rPr>
                <w:rFonts w:ascii="Arial" w:hAnsi="Arial" w:cs="Arial"/>
                <w:color w:val="111111"/>
                <w:sz w:val="22"/>
                <w:szCs w:val="22"/>
              </w:rPr>
              <w:t>supersede SAS No. 122, as amended, section 220, </w:t>
            </w:r>
            <w:hyperlink r:id="rId17" w:history="1">
              <w:r w:rsidRPr="00AD0099">
                <w:rPr>
                  <w:rFonts w:ascii="Arial" w:hAnsi="Arial" w:cs="Arial"/>
                  <w:i/>
                  <w:iCs/>
                  <w:color w:val="72246C"/>
                  <w:sz w:val="22"/>
                  <w:szCs w:val="22"/>
                  <w:u w:val="single"/>
                </w:rPr>
                <w:t>Quality Control for an Engagement Conducted in Accordance with Generally Accepted Auditing Standards</w:t>
              </w:r>
            </w:hyperlink>
            <w:r w:rsidRPr="00AD0099">
              <w:rPr>
                <w:rFonts w:ascii="Arial" w:hAnsi="Arial" w:cs="Arial"/>
                <w:color w:val="111111"/>
                <w:sz w:val="22"/>
                <w:szCs w:val="22"/>
              </w:rPr>
              <w:t xml:space="preserve"> (AU-C section 220),</w:t>
            </w:r>
          </w:p>
          <w:p w14:paraId="1EF45A0E" w14:textId="77777777" w:rsidR="00AD0099" w:rsidRPr="00AD0099" w:rsidRDefault="00AD0099" w:rsidP="00AD0099">
            <w:pPr>
              <w:pStyle w:val="ListParagraph"/>
              <w:widowControl/>
              <w:numPr>
                <w:ilvl w:val="0"/>
                <w:numId w:val="23"/>
              </w:numPr>
              <w:shd w:val="clear" w:color="auto" w:fill="FFFFFF"/>
              <w:autoSpaceDE/>
              <w:autoSpaceDN/>
              <w:adjustRightInd/>
              <w:spacing w:after="300"/>
              <w:contextualSpacing/>
              <w:rPr>
                <w:rFonts w:ascii="Arial" w:hAnsi="Arial" w:cs="Arial"/>
                <w:color w:val="111111"/>
                <w:sz w:val="22"/>
                <w:szCs w:val="22"/>
              </w:rPr>
            </w:pPr>
            <w:r w:rsidRPr="00AD0099">
              <w:rPr>
                <w:rFonts w:ascii="Arial" w:hAnsi="Arial" w:cs="Arial"/>
                <w:color w:val="111111"/>
                <w:sz w:val="22"/>
                <w:szCs w:val="22"/>
              </w:rPr>
              <w:t>substantially converge with the International Audit &amp; Assurance Board’s (IAASB) quality management standards.</w:t>
            </w:r>
          </w:p>
          <w:p w14:paraId="2C126E57" w14:textId="30075FF9" w:rsidR="00625182" w:rsidRDefault="00625182" w:rsidP="00625182">
            <w:pPr>
              <w:widowControl/>
              <w:shd w:val="clear" w:color="auto" w:fill="FFFFFF"/>
              <w:autoSpaceDE/>
              <w:autoSpaceDN/>
              <w:adjustRightInd/>
              <w:spacing w:after="0"/>
              <w:rPr>
                <w:rFonts w:ascii="Arial" w:hAnsi="Arial" w:cs="Arial"/>
                <w:b/>
                <w:iCs/>
                <w:color w:val="005BBB"/>
                <w:sz w:val="24"/>
                <w:szCs w:val="24"/>
              </w:rPr>
            </w:pPr>
            <w:bookmarkStart w:id="2" w:name="SQMS1"/>
            <w:r w:rsidRPr="00816CB7">
              <w:rPr>
                <w:rFonts w:ascii="Arial" w:hAnsi="Arial" w:cs="Arial"/>
                <w:b/>
                <w:color w:val="005BBB"/>
                <w:sz w:val="24"/>
                <w:szCs w:val="24"/>
              </w:rPr>
              <w:t>Proposed Statement on Quality Management Standards (SQMS) </w:t>
            </w:r>
            <w:r w:rsidRPr="00816CB7">
              <w:rPr>
                <w:rFonts w:ascii="Arial" w:hAnsi="Arial" w:cs="Arial"/>
                <w:b/>
                <w:i/>
                <w:iCs/>
                <w:color w:val="005BBB"/>
                <w:sz w:val="24"/>
                <w:szCs w:val="24"/>
              </w:rPr>
              <w:t xml:space="preserve">A Firm’s System of Quality Management </w:t>
            </w:r>
            <w:r w:rsidRPr="00816CB7">
              <w:rPr>
                <w:rFonts w:ascii="Arial" w:hAnsi="Arial" w:cs="Arial"/>
                <w:b/>
                <w:iCs/>
                <w:color w:val="005BBB"/>
                <w:sz w:val="24"/>
                <w:szCs w:val="24"/>
              </w:rPr>
              <w:t>(Proposed SQMS 1)</w:t>
            </w:r>
          </w:p>
          <w:p w14:paraId="25F9A6A2" w14:textId="77777777" w:rsidR="00816CB7" w:rsidRPr="00816CB7" w:rsidRDefault="00816CB7" w:rsidP="00625182">
            <w:pPr>
              <w:widowControl/>
              <w:shd w:val="clear" w:color="auto" w:fill="FFFFFF"/>
              <w:autoSpaceDE/>
              <w:autoSpaceDN/>
              <w:adjustRightInd/>
              <w:spacing w:after="0"/>
              <w:rPr>
                <w:rFonts w:ascii="Arial" w:hAnsi="Arial" w:cs="Arial"/>
                <w:b/>
                <w:bCs/>
                <w:color w:val="005BBB"/>
                <w:sz w:val="24"/>
                <w:szCs w:val="24"/>
              </w:rPr>
            </w:pPr>
          </w:p>
          <w:bookmarkEnd w:id="2"/>
          <w:p w14:paraId="5A1FC211" w14:textId="77777777" w:rsidR="00625182" w:rsidRPr="00625182" w:rsidRDefault="00625182" w:rsidP="00816CB7">
            <w:pPr>
              <w:widowControl/>
              <w:shd w:val="clear" w:color="auto" w:fill="FFFFFF"/>
              <w:autoSpaceDE/>
              <w:autoSpaceDN/>
              <w:adjustRightInd/>
              <w:spacing w:after="0"/>
              <w:rPr>
                <w:rFonts w:ascii="Arial" w:hAnsi="Arial" w:cs="Arial"/>
                <w:iCs/>
                <w:color w:val="111111"/>
                <w:u w:val="single"/>
              </w:rPr>
            </w:pPr>
            <w:r w:rsidRPr="00625182">
              <w:rPr>
                <w:rFonts w:ascii="Arial" w:hAnsi="Arial" w:cs="Arial"/>
                <w:iCs/>
                <w:color w:val="111111"/>
                <w:u w:val="single"/>
              </w:rPr>
              <w:t>Overview</w:t>
            </w:r>
          </w:p>
          <w:p w14:paraId="0F64E470" w14:textId="77777777" w:rsidR="00625182" w:rsidRPr="00625182" w:rsidRDefault="00625182" w:rsidP="00A13218">
            <w:pPr>
              <w:widowControl/>
              <w:shd w:val="clear" w:color="auto" w:fill="FFFFFF"/>
              <w:autoSpaceDE/>
              <w:autoSpaceDN/>
              <w:adjustRightInd/>
              <w:spacing w:after="120"/>
              <w:rPr>
                <w:rFonts w:ascii="Arial" w:hAnsi="Arial" w:cs="Arial"/>
                <w:iCs/>
                <w:color w:val="111111"/>
              </w:rPr>
            </w:pPr>
            <w:r w:rsidRPr="00625182">
              <w:rPr>
                <w:rFonts w:ascii="Arial" w:hAnsi="Arial" w:cs="Arial"/>
                <w:iCs/>
                <w:color w:val="111111"/>
              </w:rPr>
              <w:t>Proposed SQMS 1 requires a firm to design, implement, and operate a system of quality management that is customized for the nature and circumstances of its accounting and auditing practice.</w:t>
            </w:r>
          </w:p>
          <w:p w14:paraId="2C9C637F" w14:textId="77777777" w:rsidR="00625182" w:rsidRPr="00625182" w:rsidRDefault="00625182" w:rsidP="00625182">
            <w:pPr>
              <w:widowControl/>
              <w:shd w:val="clear" w:color="auto" w:fill="FFFFFF"/>
              <w:autoSpaceDE/>
              <w:autoSpaceDN/>
              <w:adjustRightInd/>
              <w:spacing w:before="100" w:beforeAutospacing="1" w:after="120"/>
              <w:rPr>
                <w:rFonts w:ascii="Arial" w:hAnsi="Arial" w:cs="Arial"/>
                <w:iCs/>
                <w:color w:val="111111"/>
              </w:rPr>
            </w:pPr>
            <w:r w:rsidRPr="00625182">
              <w:rPr>
                <w:rFonts w:ascii="Arial" w:hAnsi="Arial" w:cs="Arial"/>
                <w:iCs/>
                <w:color w:val="111111"/>
              </w:rPr>
              <w:t>The proposed standard consists of:</w:t>
            </w:r>
          </w:p>
          <w:p w14:paraId="06A1CB91" w14:textId="77777777" w:rsidR="00625182" w:rsidRPr="00625182" w:rsidRDefault="00625182" w:rsidP="00625182">
            <w:pPr>
              <w:widowControl/>
              <w:numPr>
                <w:ilvl w:val="0"/>
                <w:numId w:val="24"/>
              </w:numPr>
              <w:shd w:val="clear" w:color="auto" w:fill="FFFFFF"/>
              <w:autoSpaceDE/>
              <w:autoSpaceDN/>
              <w:adjustRightInd/>
              <w:spacing w:before="100" w:beforeAutospacing="1" w:after="120" w:line="259" w:lineRule="auto"/>
              <w:contextualSpacing/>
              <w:rPr>
                <w:rFonts w:ascii="Arial" w:hAnsi="Arial" w:cs="Arial"/>
                <w:iCs/>
                <w:color w:val="111111"/>
              </w:rPr>
            </w:pPr>
            <w:r w:rsidRPr="00625182">
              <w:rPr>
                <w:rFonts w:ascii="Arial" w:hAnsi="Arial" w:cs="Arial"/>
                <w:iCs/>
                <w:color w:val="111111"/>
              </w:rPr>
              <w:t>Eight components that operate in an iterative and integrated manner</w:t>
            </w:r>
          </w:p>
          <w:p w14:paraId="080B37A5" w14:textId="47B2E84A" w:rsidR="00625182" w:rsidRPr="00A13218" w:rsidRDefault="00625182" w:rsidP="00625182">
            <w:pPr>
              <w:widowControl/>
              <w:numPr>
                <w:ilvl w:val="0"/>
                <w:numId w:val="24"/>
              </w:numPr>
              <w:shd w:val="clear" w:color="auto" w:fill="FFFFFF"/>
              <w:autoSpaceDE/>
              <w:autoSpaceDN/>
              <w:adjustRightInd/>
              <w:spacing w:before="100" w:beforeAutospacing="1" w:after="120" w:line="259" w:lineRule="auto"/>
              <w:contextualSpacing/>
              <w:rPr>
                <w:rFonts w:ascii="Arial" w:hAnsi="Arial" w:cs="Arial"/>
                <w:iCs/>
                <w:color w:val="111111"/>
                <w:u w:val="single"/>
              </w:rPr>
            </w:pPr>
            <w:r w:rsidRPr="00625182">
              <w:rPr>
                <w:rFonts w:ascii="Arial" w:hAnsi="Arial" w:cs="Arial"/>
                <w:iCs/>
                <w:color w:val="111111"/>
              </w:rPr>
              <w:t>Other requirements that address the roles and responsibilities for the system, leadership’s overall evaluation of the system, network requirements or network services, and documentation.</w:t>
            </w:r>
          </w:p>
          <w:p w14:paraId="3586441D" w14:textId="77777777" w:rsidR="00A13218" w:rsidRPr="00625182" w:rsidRDefault="00A13218" w:rsidP="00A13218">
            <w:pPr>
              <w:widowControl/>
              <w:shd w:val="clear" w:color="auto" w:fill="FFFFFF"/>
              <w:autoSpaceDE/>
              <w:autoSpaceDN/>
              <w:adjustRightInd/>
              <w:spacing w:before="100" w:beforeAutospacing="1" w:after="120" w:line="259" w:lineRule="auto"/>
              <w:ind w:left="720"/>
              <w:contextualSpacing/>
              <w:rPr>
                <w:rFonts w:ascii="Arial" w:hAnsi="Arial" w:cs="Arial"/>
                <w:iCs/>
                <w:color w:val="111111"/>
                <w:u w:val="single"/>
              </w:rPr>
            </w:pPr>
          </w:p>
          <w:p w14:paraId="316270BC" w14:textId="44114BF2" w:rsidR="00625182" w:rsidRPr="00625182" w:rsidRDefault="00625182" w:rsidP="00A13218">
            <w:pPr>
              <w:widowControl/>
              <w:shd w:val="clear" w:color="auto" w:fill="FFFFFF"/>
              <w:autoSpaceDE/>
              <w:autoSpaceDN/>
              <w:adjustRightInd/>
              <w:spacing w:after="0"/>
              <w:rPr>
                <w:rFonts w:ascii="Arial" w:hAnsi="Arial" w:cs="Arial"/>
                <w:iCs/>
                <w:color w:val="111111"/>
                <w:u w:val="single"/>
              </w:rPr>
            </w:pPr>
            <w:r w:rsidRPr="00625182">
              <w:rPr>
                <w:rFonts w:ascii="Arial" w:hAnsi="Arial" w:cs="Arial"/>
                <w:iCs/>
                <w:color w:val="111111"/>
                <w:u w:val="single"/>
              </w:rPr>
              <w:t>Significant Changes</w:t>
            </w:r>
          </w:p>
          <w:p w14:paraId="288BB431" w14:textId="77777777" w:rsidR="00625182" w:rsidRPr="00625182" w:rsidRDefault="00625182" w:rsidP="00A13218">
            <w:pPr>
              <w:widowControl/>
              <w:shd w:val="clear" w:color="auto" w:fill="FFFFFF"/>
              <w:autoSpaceDE/>
              <w:autoSpaceDN/>
              <w:adjustRightInd/>
              <w:spacing w:after="120"/>
              <w:rPr>
                <w:rFonts w:ascii="Arial" w:hAnsi="Arial" w:cs="Arial"/>
                <w:iCs/>
                <w:color w:val="111111"/>
              </w:rPr>
            </w:pPr>
            <w:r w:rsidRPr="00625182">
              <w:rPr>
                <w:rFonts w:ascii="Arial" w:hAnsi="Arial" w:cs="Arial"/>
                <w:iCs/>
                <w:color w:val="111111"/>
              </w:rPr>
              <w:t>Proposed SQMS 1 includes new requirements or expectations in the following areas:</w:t>
            </w:r>
          </w:p>
          <w:p w14:paraId="128C71C1" w14:textId="77777777" w:rsidR="00625182" w:rsidRPr="00625182" w:rsidRDefault="00625182" w:rsidP="00625182">
            <w:pPr>
              <w:widowControl/>
              <w:numPr>
                <w:ilvl w:val="0"/>
                <w:numId w:val="25"/>
              </w:numPr>
              <w:shd w:val="clear" w:color="auto" w:fill="FFFFFF"/>
              <w:autoSpaceDE/>
              <w:autoSpaceDN/>
              <w:adjustRightInd/>
              <w:spacing w:before="100" w:beforeAutospacing="1" w:after="120" w:line="259" w:lineRule="auto"/>
              <w:contextualSpacing/>
              <w:rPr>
                <w:rFonts w:ascii="Arial" w:hAnsi="Arial" w:cs="Arial"/>
                <w:iCs/>
                <w:color w:val="111111"/>
              </w:rPr>
            </w:pPr>
            <w:r w:rsidRPr="00625182">
              <w:rPr>
                <w:rFonts w:ascii="Arial" w:hAnsi="Arial" w:cs="Arial"/>
                <w:iCs/>
                <w:color w:val="111111"/>
              </w:rPr>
              <w:t>Governance and leadership</w:t>
            </w:r>
          </w:p>
          <w:p w14:paraId="30F4A433" w14:textId="77777777" w:rsidR="00625182" w:rsidRPr="00625182" w:rsidRDefault="00625182" w:rsidP="00625182">
            <w:pPr>
              <w:widowControl/>
              <w:numPr>
                <w:ilvl w:val="0"/>
                <w:numId w:val="25"/>
              </w:numPr>
              <w:shd w:val="clear" w:color="auto" w:fill="FFFFFF"/>
              <w:autoSpaceDE/>
              <w:autoSpaceDN/>
              <w:adjustRightInd/>
              <w:spacing w:before="100" w:beforeAutospacing="1" w:after="120" w:line="259" w:lineRule="auto"/>
              <w:contextualSpacing/>
              <w:rPr>
                <w:rFonts w:ascii="Arial" w:hAnsi="Arial" w:cs="Arial"/>
                <w:iCs/>
                <w:color w:val="111111"/>
              </w:rPr>
            </w:pPr>
            <w:r w:rsidRPr="00625182">
              <w:rPr>
                <w:rFonts w:ascii="Arial" w:hAnsi="Arial" w:cs="Arial"/>
                <w:iCs/>
                <w:color w:val="111111"/>
              </w:rPr>
              <w:t>Risk-based approach focused on achieving quality objectives</w:t>
            </w:r>
          </w:p>
          <w:p w14:paraId="344BFD03" w14:textId="77777777" w:rsidR="00625182" w:rsidRPr="00625182" w:rsidRDefault="00625182" w:rsidP="00625182">
            <w:pPr>
              <w:widowControl/>
              <w:numPr>
                <w:ilvl w:val="0"/>
                <w:numId w:val="25"/>
              </w:numPr>
              <w:shd w:val="clear" w:color="auto" w:fill="FFFFFF"/>
              <w:autoSpaceDE/>
              <w:autoSpaceDN/>
              <w:adjustRightInd/>
              <w:spacing w:before="100" w:beforeAutospacing="1" w:after="120" w:line="259" w:lineRule="auto"/>
              <w:contextualSpacing/>
              <w:rPr>
                <w:rFonts w:ascii="Arial" w:hAnsi="Arial" w:cs="Arial"/>
                <w:iCs/>
                <w:color w:val="111111"/>
              </w:rPr>
            </w:pPr>
            <w:r w:rsidRPr="00625182">
              <w:rPr>
                <w:rFonts w:ascii="Arial" w:hAnsi="Arial" w:cs="Arial"/>
                <w:iCs/>
                <w:color w:val="111111"/>
              </w:rPr>
              <w:t xml:space="preserve">Resources, including human, intellectual, and technological </w:t>
            </w:r>
          </w:p>
          <w:p w14:paraId="623636AD" w14:textId="77777777" w:rsidR="00625182" w:rsidRPr="00625182" w:rsidRDefault="00625182" w:rsidP="00625182">
            <w:pPr>
              <w:widowControl/>
              <w:numPr>
                <w:ilvl w:val="0"/>
                <w:numId w:val="25"/>
              </w:numPr>
              <w:shd w:val="clear" w:color="auto" w:fill="FFFFFF"/>
              <w:autoSpaceDE/>
              <w:autoSpaceDN/>
              <w:adjustRightInd/>
              <w:spacing w:before="100" w:beforeAutospacing="1" w:after="120" w:line="259" w:lineRule="auto"/>
              <w:contextualSpacing/>
              <w:rPr>
                <w:rFonts w:ascii="Arial" w:hAnsi="Arial" w:cs="Arial"/>
                <w:iCs/>
                <w:color w:val="111111"/>
              </w:rPr>
            </w:pPr>
            <w:r w:rsidRPr="00625182">
              <w:rPr>
                <w:rFonts w:ascii="Arial" w:hAnsi="Arial" w:cs="Arial"/>
                <w:iCs/>
                <w:color w:val="111111"/>
              </w:rPr>
              <w:t>Information and communication</w:t>
            </w:r>
          </w:p>
          <w:p w14:paraId="54DC7BD7" w14:textId="77777777" w:rsidR="00625182" w:rsidRPr="00625182" w:rsidRDefault="00625182" w:rsidP="00625182">
            <w:pPr>
              <w:widowControl/>
              <w:numPr>
                <w:ilvl w:val="0"/>
                <w:numId w:val="25"/>
              </w:numPr>
              <w:shd w:val="clear" w:color="auto" w:fill="FFFFFF"/>
              <w:autoSpaceDE/>
              <w:autoSpaceDN/>
              <w:adjustRightInd/>
              <w:spacing w:before="100" w:beforeAutospacing="1" w:after="120" w:line="259" w:lineRule="auto"/>
              <w:contextualSpacing/>
              <w:rPr>
                <w:rFonts w:ascii="Arial" w:hAnsi="Arial" w:cs="Arial"/>
                <w:iCs/>
                <w:color w:val="111111"/>
              </w:rPr>
            </w:pPr>
            <w:r w:rsidRPr="00625182">
              <w:rPr>
                <w:rFonts w:ascii="Arial" w:hAnsi="Arial" w:cs="Arial"/>
                <w:iCs/>
                <w:color w:val="111111"/>
              </w:rPr>
              <w:t>Monitoring and remediation</w:t>
            </w:r>
          </w:p>
          <w:p w14:paraId="2987BDA6" w14:textId="77777777" w:rsidR="00625182" w:rsidRPr="00625182" w:rsidRDefault="00625182" w:rsidP="00625182">
            <w:pPr>
              <w:widowControl/>
              <w:numPr>
                <w:ilvl w:val="0"/>
                <w:numId w:val="25"/>
              </w:numPr>
              <w:shd w:val="clear" w:color="auto" w:fill="FFFFFF"/>
              <w:autoSpaceDE/>
              <w:autoSpaceDN/>
              <w:adjustRightInd/>
              <w:spacing w:before="100" w:beforeAutospacing="1" w:after="120" w:line="259" w:lineRule="auto"/>
              <w:contextualSpacing/>
              <w:rPr>
                <w:rFonts w:ascii="Arial" w:hAnsi="Arial" w:cs="Arial"/>
                <w:iCs/>
                <w:color w:val="111111"/>
              </w:rPr>
            </w:pPr>
            <w:r w:rsidRPr="00625182">
              <w:rPr>
                <w:rFonts w:ascii="Arial" w:hAnsi="Arial" w:cs="Arial"/>
                <w:iCs/>
                <w:color w:val="111111"/>
              </w:rPr>
              <w:t>Annual evaluations of the system of quality management</w:t>
            </w:r>
          </w:p>
          <w:p w14:paraId="57835B46" w14:textId="77777777" w:rsidR="00625182" w:rsidRPr="00625182" w:rsidRDefault="00625182" w:rsidP="00625182">
            <w:pPr>
              <w:widowControl/>
              <w:numPr>
                <w:ilvl w:val="0"/>
                <w:numId w:val="25"/>
              </w:numPr>
              <w:shd w:val="clear" w:color="auto" w:fill="FFFFFF"/>
              <w:autoSpaceDE/>
              <w:autoSpaceDN/>
              <w:adjustRightInd/>
              <w:spacing w:before="100" w:beforeAutospacing="1" w:after="120" w:line="259" w:lineRule="auto"/>
              <w:contextualSpacing/>
              <w:rPr>
                <w:rFonts w:ascii="Arial" w:hAnsi="Arial" w:cs="Arial"/>
                <w:iCs/>
                <w:color w:val="111111"/>
              </w:rPr>
            </w:pPr>
            <w:r w:rsidRPr="00625182">
              <w:rPr>
                <w:rFonts w:ascii="Arial" w:hAnsi="Arial" w:cs="Arial"/>
                <w:iCs/>
                <w:color w:val="111111"/>
              </w:rPr>
              <w:t>Use of networks</w:t>
            </w:r>
          </w:p>
          <w:p w14:paraId="54996835" w14:textId="77777777" w:rsidR="001266AE" w:rsidRDefault="001266AE" w:rsidP="00625182">
            <w:pPr>
              <w:keepNext/>
              <w:keepLines/>
              <w:widowControl/>
              <w:autoSpaceDE/>
              <w:autoSpaceDN/>
              <w:adjustRightInd/>
              <w:spacing w:before="240" w:after="0" w:line="259" w:lineRule="auto"/>
              <w:outlineLvl w:val="0"/>
              <w:rPr>
                <w:rFonts w:ascii="Arial" w:hAnsi="Arial" w:cs="Arial"/>
                <w:b/>
                <w:bCs/>
                <w:i/>
                <w:iCs/>
              </w:rPr>
            </w:pPr>
          </w:p>
          <w:p w14:paraId="655181B1" w14:textId="6E6FDDB5" w:rsidR="00625182" w:rsidRPr="00625182" w:rsidRDefault="00625182" w:rsidP="00625182">
            <w:pPr>
              <w:keepNext/>
              <w:keepLines/>
              <w:widowControl/>
              <w:autoSpaceDE/>
              <w:autoSpaceDN/>
              <w:adjustRightInd/>
              <w:spacing w:before="240" w:after="0" w:line="259" w:lineRule="auto"/>
              <w:outlineLvl w:val="0"/>
              <w:rPr>
                <w:rFonts w:ascii="Arial" w:hAnsi="Arial" w:cs="Arial"/>
                <w:b/>
                <w:bCs/>
                <w:i/>
                <w:iCs/>
              </w:rPr>
            </w:pPr>
            <w:r w:rsidRPr="00625182">
              <w:rPr>
                <w:rFonts w:ascii="Arial" w:hAnsi="Arial" w:cs="Arial"/>
                <w:b/>
                <w:bCs/>
                <w:i/>
                <w:iCs/>
              </w:rPr>
              <w:lastRenderedPageBreak/>
              <w:t>Risk Assessment Process</w:t>
            </w:r>
          </w:p>
          <w:p w14:paraId="02E94769" w14:textId="77777777" w:rsidR="00625182" w:rsidRPr="00625182" w:rsidRDefault="00625182" w:rsidP="00625182">
            <w:pPr>
              <w:widowControl/>
              <w:spacing w:before="120" w:after="0" w:line="280" w:lineRule="exact"/>
              <w:rPr>
                <w:rFonts w:ascii="Arial" w:eastAsia="Calibri" w:hAnsi="Arial" w:cs="Arial"/>
              </w:rPr>
            </w:pPr>
            <w:r w:rsidRPr="00625182">
              <w:rPr>
                <w:rFonts w:ascii="Arial" w:eastAsia="Calibri" w:hAnsi="Arial" w:cs="Arial"/>
              </w:rPr>
              <w:t xml:space="preserve">Proposed SQMS No. 1 includes a new approach that focuses firms’ attention on risks that may have an impact on engagement quality. The firm’s risk assessment process is a new component that comprises the process the firm is required to follow in implementing the risk-based approach to quality management. </w:t>
            </w:r>
          </w:p>
          <w:p w14:paraId="4A652E08" w14:textId="77777777" w:rsidR="00625182" w:rsidRPr="00625182" w:rsidRDefault="00625182" w:rsidP="00625182">
            <w:pPr>
              <w:widowControl/>
              <w:spacing w:before="120" w:after="0" w:line="280" w:lineRule="exact"/>
              <w:rPr>
                <w:rFonts w:ascii="Arial" w:eastAsia="Calibri" w:hAnsi="Arial" w:cs="Arial"/>
              </w:rPr>
            </w:pPr>
            <w:r w:rsidRPr="00625182">
              <w:rPr>
                <w:rFonts w:ascii="Arial" w:eastAsia="Calibri" w:hAnsi="Arial" w:cs="Arial"/>
                <w:lang w:bidi="he-IL"/>
              </w:rPr>
              <w:t xml:space="preserve">The risk assessment is a three-step process: </w:t>
            </w:r>
          </w:p>
          <w:p w14:paraId="26A3CD2A" w14:textId="77777777" w:rsidR="00625182" w:rsidRPr="00625182" w:rsidRDefault="00625182" w:rsidP="00625182">
            <w:pPr>
              <w:widowControl/>
              <w:autoSpaceDE/>
              <w:autoSpaceDN/>
              <w:adjustRightInd/>
              <w:spacing w:after="160" w:line="280" w:lineRule="exact"/>
              <w:ind w:left="1094" w:hanging="547"/>
              <w:rPr>
                <w:rFonts w:ascii="Arial" w:hAnsi="Arial" w:cs="Arial"/>
              </w:rPr>
            </w:pPr>
            <w:bookmarkStart w:id="3" w:name="_DV_M41"/>
            <w:bookmarkEnd w:id="3"/>
            <w:r w:rsidRPr="00625182">
              <w:rPr>
                <w:rFonts w:ascii="Arial" w:hAnsi="Arial" w:cs="Arial"/>
              </w:rPr>
              <w:t xml:space="preserve">1. </w:t>
            </w:r>
            <w:r w:rsidRPr="00625182">
              <w:rPr>
                <w:rFonts w:ascii="Arial" w:hAnsi="Arial" w:cs="Arial"/>
              </w:rPr>
              <w:tab/>
            </w:r>
            <w:r w:rsidRPr="00625182">
              <w:rPr>
                <w:rFonts w:ascii="Arial" w:hAnsi="Arial" w:cs="Arial"/>
                <w:i/>
                <w:iCs/>
              </w:rPr>
              <w:t>Establish quality objectives.</w:t>
            </w:r>
            <w:r w:rsidRPr="00625182">
              <w:rPr>
                <w:rFonts w:ascii="Arial" w:hAnsi="Arial" w:cs="Arial"/>
              </w:rPr>
              <w:t xml:space="preserve"> The proposed standard requires the firm to establish specific quality objectives for each component except monitoring and remediation. </w:t>
            </w:r>
          </w:p>
          <w:p w14:paraId="75029015" w14:textId="77777777" w:rsidR="00625182" w:rsidRPr="00625182" w:rsidRDefault="00625182" w:rsidP="00625182">
            <w:pPr>
              <w:widowControl/>
              <w:autoSpaceDE/>
              <w:autoSpaceDN/>
              <w:adjustRightInd/>
              <w:spacing w:after="160" w:line="280" w:lineRule="exact"/>
              <w:ind w:left="1094" w:hanging="547"/>
              <w:rPr>
                <w:rFonts w:ascii="Arial" w:hAnsi="Arial" w:cs="Arial"/>
              </w:rPr>
            </w:pPr>
            <w:bookmarkStart w:id="4" w:name="_DV_M43"/>
            <w:bookmarkEnd w:id="4"/>
            <w:r w:rsidRPr="00625182">
              <w:rPr>
                <w:rFonts w:ascii="Arial" w:hAnsi="Arial" w:cs="Arial"/>
              </w:rPr>
              <w:t xml:space="preserve">2. </w:t>
            </w:r>
            <w:r w:rsidRPr="00625182">
              <w:rPr>
                <w:rFonts w:ascii="Arial" w:hAnsi="Arial" w:cs="Arial"/>
              </w:rPr>
              <w:tab/>
            </w:r>
            <w:r w:rsidRPr="00625182">
              <w:rPr>
                <w:rFonts w:ascii="Arial" w:hAnsi="Arial" w:cs="Arial"/>
                <w:i/>
                <w:iCs/>
              </w:rPr>
              <w:t>Identify and assess risks to the achievement of the quality objectives</w:t>
            </w:r>
            <w:r w:rsidRPr="00625182">
              <w:rPr>
                <w:rFonts w:ascii="Arial" w:hAnsi="Arial" w:cs="Arial"/>
              </w:rPr>
              <w:t xml:space="preserve"> (referred to in the proposed standard as </w:t>
            </w:r>
            <w:r w:rsidRPr="00625182">
              <w:rPr>
                <w:rFonts w:ascii="Arial" w:hAnsi="Arial" w:cs="Arial"/>
                <w:i/>
              </w:rPr>
              <w:t>quality risks</w:t>
            </w:r>
            <w:r w:rsidRPr="00625182">
              <w:rPr>
                <w:rFonts w:ascii="Arial" w:hAnsi="Arial" w:cs="Arial"/>
              </w:rPr>
              <w:t>). Identifying and assessing quality risks involves</w:t>
            </w:r>
          </w:p>
          <w:p w14:paraId="7E5E6EEF" w14:textId="77777777" w:rsidR="00625182" w:rsidRPr="00625182" w:rsidRDefault="00625182" w:rsidP="00625182">
            <w:pPr>
              <w:keepNext/>
              <w:keepLines/>
              <w:widowControl/>
              <w:numPr>
                <w:ilvl w:val="5"/>
                <w:numId w:val="27"/>
              </w:numPr>
              <w:autoSpaceDE/>
              <w:autoSpaceDN/>
              <w:adjustRightInd/>
              <w:spacing w:before="40" w:after="0" w:line="259" w:lineRule="auto"/>
              <w:ind w:left="1620"/>
              <w:outlineLvl w:val="5"/>
              <w:rPr>
                <w:rFonts w:ascii="Arial" w:hAnsi="Arial" w:cs="Arial"/>
              </w:rPr>
            </w:pPr>
            <w:r w:rsidRPr="00625182">
              <w:rPr>
                <w:rFonts w:ascii="Arial" w:hAnsi="Arial" w:cs="Arial"/>
              </w:rPr>
              <w:t xml:space="preserve">understanding the factors (that is, the conditions, events, circumstances, actions, or inactions) that may adversely affect the achievement of the quality objectives, and  </w:t>
            </w:r>
          </w:p>
          <w:p w14:paraId="07D2CA07" w14:textId="77777777" w:rsidR="00625182" w:rsidRPr="00625182" w:rsidRDefault="00625182" w:rsidP="00625182">
            <w:pPr>
              <w:keepNext/>
              <w:keepLines/>
              <w:widowControl/>
              <w:numPr>
                <w:ilvl w:val="5"/>
                <w:numId w:val="27"/>
              </w:numPr>
              <w:tabs>
                <w:tab w:val="left" w:pos="360"/>
              </w:tabs>
              <w:autoSpaceDE/>
              <w:autoSpaceDN/>
              <w:adjustRightInd/>
              <w:spacing w:before="40" w:after="0" w:line="259" w:lineRule="auto"/>
              <w:ind w:left="1620"/>
              <w:outlineLvl w:val="5"/>
              <w:rPr>
                <w:rFonts w:ascii="Arial" w:hAnsi="Arial" w:cs="Arial"/>
              </w:rPr>
            </w:pPr>
            <w:r w:rsidRPr="00625182">
              <w:rPr>
                <w:rFonts w:ascii="Arial" w:hAnsi="Arial" w:cs="Arial"/>
              </w:rPr>
              <w:t xml:space="preserve">identifying and assessing the quality risks by </w:t>
            </w:r>
            <w:proofErr w:type="gramStart"/>
            <w:r w:rsidRPr="00625182">
              <w:rPr>
                <w:rFonts w:ascii="Arial" w:hAnsi="Arial" w:cs="Arial"/>
              </w:rPr>
              <w:t>taking into account</w:t>
            </w:r>
            <w:proofErr w:type="gramEnd"/>
            <w:r w:rsidRPr="00625182">
              <w:rPr>
                <w:rFonts w:ascii="Arial" w:hAnsi="Arial" w:cs="Arial"/>
              </w:rPr>
              <w:t xml:space="preserve"> how and the degree to which the factors may adversely affect the achievement of the quality objectives. (The assessment of identified quality risks does not require formal ratings or scores.)</w:t>
            </w:r>
          </w:p>
          <w:p w14:paraId="3C9D241E" w14:textId="77777777" w:rsidR="00625182" w:rsidRPr="00625182" w:rsidRDefault="00625182" w:rsidP="00625182">
            <w:pPr>
              <w:widowControl/>
              <w:spacing w:before="120" w:after="120" w:line="280" w:lineRule="exact"/>
              <w:ind w:left="547"/>
              <w:rPr>
                <w:rFonts w:ascii="Arial" w:eastAsia="Calibri" w:hAnsi="Arial" w:cs="Arial"/>
              </w:rPr>
            </w:pPr>
            <w:r w:rsidRPr="00625182">
              <w:rPr>
                <w:rFonts w:ascii="Arial" w:eastAsia="Calibri" w:hAnsi="Arial" w:cs="Arial"/>
              </w:rPr>
              <w:t xml:space="preserve">A risk arises from how, and the degree to which, a condition, event, circumstance, action, or inaction may adversely affect the achievement of a quality objective. Not all risks meet the definition of a </w:t>
            </w:r>
            <w:r w:rsidRPr="00625182">
              <w:rPr>
                <w:rFonts w:ascii="Arial" w:eastAsia="Calibri" w:hAnsi="Arial" w:cs="Arial"/>
                <w:i/>
                <w:iCs/>
              </w:rPr>
              <w:t>quality risk</w:t>
            </w:r>
            <w:r w:rsidRPr="00625182">
              <w:rPr>
                <w:rFonts w:ascii="Arial" w:eastAsia="Calibri" w:hAnsi="Arial" w:cs="Arial"/>
              </w:rPr>
              <w:t xml:space="preserve">. Firms are expected to use professional judgment in determining whether a risk is a quality risk, which is based on the firm’s consideration of whether there is a reasonable possibility of the risk occurring, and, individually or in combination with other risks, adversely affecting the achievement of one or more quality objectives. The firm takes into consideration how frequently the quality risk is expected to occur and how much time it would take for the quality risk to have an effect and whether in that time the firm would have an opportunity to respond to mitigate the effect of the quality risk. </w:t>
            </w:r>
          </w:p>
          <w:p w14:paraId="737F67DD" w14:textId="77777777" w:rsidR="00625182" w:rsidRPr="00625182" w:rsidRDefault="00625182" w:rsidP="00625182">
            <w:pPr>
              <w:widowControl/>
              <w:autoSpaceDE/>
              <w:autoSpaceDN/>
              <w:adjustRightInd/>
              <w:spacing w:after="120" w:line="259" w:lineRule="auto"/>
              <w:ind w:left="547" w:hanging="547"/>
              <w:rPr>
                <w:rFonts w:ascii="Arial" w:eastAsia="Calibri" w:hAnsi="Arial" w:cs="Arial"/>
              </w:rPr>
            </w:pPr>
            <w:bookmarkStart w:id="5" w:name="_DV_M44"/>
            <w:bookmarkEnd w:id="5"/>
            <w:r w:rsidRPr="00625182">
              <w:rPr>
                <w:rFonts w:ascii="Arial" w:eastAsia="Calibri" w:hAnsi="Arial" w:cs="Arial"/>
              </w:rPr>
              <w:t>3.</w:t>
            </w:r>
            <w:r w:rsidRPr="00625182">
              <w:rPr>
                <w:rFonts w:ascii="Arial" w:eastAsia="Calibri" w:hAnsi="Arial" w:cs="Arial"/>
              </w:rPr>
              <w:tab/>
            </w:r>
            <w:r w:rsidRPr="00625182">
              <w:rPr>
                <w:rFonts w:ascii="Arial" w:eastAsia="Calibri" w:hAnsi="Arial" w:cs="Arial"/>
                <w:i/>
                <w:iCs/>
              </w:rPr>
              <w:t>Design and implement responses to address the quality risks.</w:t>
            </w:r>
            <w:r w:rsidRPr="00625182">
              <w:rPr>
                <w:rFonts w:ascii="Arial" w:eastAsia="Calibri" w:hAnsi="Arial" w:cs="Arial"/>
              </w:rPr>
              <w:t xml:space="preserve"> The nature, timing, and extent of the firm’s responses to address the quality risks are based on</w:t>
            </w:r>
            <w:bookmarkStart w:id="6" w:name="_DV_C83"/>
            <w:r w:rsidRPr="00625182">
              <w:rPr>
                <w:rFonts w:ascii="Arial" w:eastAsia="Calibri" w:hAnsi="Arial" w:cs="Arial"/>
              </w:rPr>
              <w:t>,</w:t>
            </w:r>
            <w:bookmarkStart w:id="7" w:name="_DV_M45"/>
            <w:bookmarkEnd w:id="6"/>
            <w:bookmarkEnd w:id="7"/>
            <w:r w:rsidRPr="00625182">
              <w:rPr>
                <w:rFonts w:ascii="Arial" w:eastAsia="Calibri" w:hAnsi="Arial" w:cs="Arial"/>
              </w:rPr>
              <w:t xml:space="preserve"> and</w:t>
            </w:r>
            <w:bookmarkStart w:id="8" w:name="_DV_M46"/>
            <w:bookmarkEnd w:id="8"/>
            <w:r w:rsidRPr="00625182">
              <w:rPr>
                <w:rFonts w:ascii="Arial" w:eastAsia="Calibri" w:hAnsi="Arial" w:cs="Arial"/>
              </w:rPr>
              <w:t xml:space="preserve"> responsive to</w:t>
            </w:r>
            <w:bookmarkStart w:id="9" w:name="_DV_C85"/>
            <w:r w:rsidRPr="00625182">
              <w:rPr>
                <w:rFonts w:ascii="Arial" w:eastAsia="Calibri" w:hAnsi="Arial" w:cs="Arial"/>
              </w:rPr>
              <w:t>,</w:t>
            </w:r>
            <w:bookmarkStart w:id="10" w:name="_DV_M47"/>
            <w:bookmarkEnd w:id="9"/>
            <w:bookmarkEnd w:id="10"/>
            <w:r w:rsidRPr="00625182">
              <w:rPr>
                <w:rFonts w:ascii="Arial" w:eastAsia="Calibri" w:hAnsi="Arial" w:cs="Arial"/>
              </w:rPr>
              <w:t xml:space="preserve"> the reasons for the assessments given to the quality risks. Certain responses are specified in the standard; however, the specific responses required by the standard will not be sufficient for the firm to address all its quality risks.</w:t>
            </w:r>
          </w:p>
          <w:p w14:paraId="79C088BC" w14:textId="77777777" w:rsidR="00625182" w:rsidRPr="00625182" w:rsidRDefault="00625182" w:rsidP="00625182">
            <w:pPr>
              <w:widowControl/>
              <w:shd w:val="clear" w:color="auto" w:fill="FFFFFF"/>
              <w:autoSpaceDE/>
              <w:autoSpaceDN/>
              <w:adjustRightInd/>
              <w:spacing w:before="100" w:beforeAutospacing="1" w:after="120"/>
              <w:rPr>
                <w:rFonts w:ascii="Arial" w:hAnsi="Arial" w:cs="Arial"/>
                <w:iCs/>
                <w:color w:val="111111"/>
              </w:rPr>
            </w:pPr>
            <w:r w:rsidRPr="00625182">
              <w:rPr>
                <w:rFonts w:ascii="Arial" w:hAnsi="Arial" w:cs="Arial"/>
                <w:iCs/>
                <w:color w:val="111111"/>
              </w:rPr>
              <w:t xml:space="preserve">Another significant change is the prohibition for self-inspection. Under </w:t>
            </w:r>
            <w:r w:rsidRPr="00625182">
              <w:rPr>
                <w:rFonts w:ascii="Arial" w:hAnsi="Arial" w:cs="Arial"/>
                <w:color w:val="111111"/>
              </w:rPr>
              <w:t>QC section 10</w:t>
            </w:r>
            <w:r w:rsidRPr="00625182">
              <w:rPr>
                <w:rFonts w:ascii="Arial" w:hAnsi="Arial" w:cs="Arial"/>
                <w:iCs/>
                <w:color w:val="111111"/>
              </w:rPr>
              <w:t xml:space="preserve">, a partner, or other member of the team, may perform an inspection of their own work during a firm’s monitoring functions. </w:t>
            </w:r>
            <w:proofErr w:type="gramStart"/>
            <w:r w:rsidRPr="00625182">
              <w:rPr>
                <w:rFonts w:ascii="Arial" w:hAnsi="Arial" w:cs="Arial"/>
                <w:iCs/>
                <w:color w:val="111111"/>
              </w:rPr>
              <w:t>In order to</w:t>
            </w:r>
            <w:proofErr w:type="gramEnd"/>
            <w:r w:rsidRPr="00625182">
              <w:rPr>
                <w:rFonts w:ascii="Arial" w:hAnsi="Arial" w:cs="Arial"/>
                <w:iCs/>
                <w:color w:val="111111"/>
              </w:rPr>
              <w:t xml:space="preserve"> improve audit quality, proposed SQMS 1 prevents this type of self-inspection, consistent with the IAASB quality management standards.</w:t>
            </w:r>
          </w:p>
          <w:p w14:paraId="6A4A9373" w14:textId="77777777" w:rsidR="00625182" w:rsidRPr="00625182" w:rsidRDefault="00625182" w:rsidP="00A13218">
            <w:pPr>
              <w:widowControl/>
              <w:shd w:val="clear" w:color="auto" w:fill="FFFFFF"/>
              <w:autoSpaceDE/>
              <w:autoSpaceDN/>
              <w:adjustRightInd/>
              <w:spacing w:before="100" w:beforeAutospacing="1" w:after="0"/>
              <w:rPr>
                <w:rFonts w:ascii="Arial" w:hAnsi="Arial" w:cs="Arial"/>
                <w:iCs/>
                <w:color w:val="111111"/>
                <w:u w:val="single"/>
              </w:rPr>
            </w:pPr>
            <w:r w:rsidRPr="00625182">
              <w:rPr>
                <w:rFonts w:ascii="Arial" w:hAnsi="Arial" w:cs="Arial"/>
                <w:iCs/>
                <w:color w:val="111111"/>
                <w:u w:val="single"/>
              </w:rPr>
              <w:t>Other Items of Interest</w:t>
            </w:r>
          </w:p>
          <w:p w14:paraId="4A07860F" w14:textId="77777777" w:rsidR="00625182" w:rsidRPr="00625182" w:rsidRDefault="00625182" w:rsidP="00A13218">
            <w:pPr>
              <w:widowControl/>
              <w:shd w:val="clear" w:color="auto" w:fill="FFFFFF"/>
              <w:autoSpaceDE/>
              <w:autoSpaceDN/>
              <w:adjustRightInd/>
              <w:spacing w:after="120"/>
              <w:rPr>
                <w:rFonts w:ascii="Arial" w:hAnsi="Arial" w:cs="Arial"/>
                <w:iCs/>
                <w:color w:val="111111"/>
              </w:rPr>
            </w:pPr>
            <w:r w:rsidRPr="00625182">
              <w:rPr>
                <w:rFonts w:ascii="Arial" w:hAnsi="Arial" w:cs="Arial"/>
                <w:iCs/>
                <w:color w:val="111111"/>
              </w:rPr>
              <w:t xml:space="preserve">Proposed SQMS 1 is intended to support flexibility and scalability, thus allowing firms to tailor their system of quality management to their specific facts and circumstances (i.e. practice). The ASB believes that the proposed standard is not overly prescriptive but recognizes moving from a rules-based approach to a more principle-based approach could be challenging. </w:t>
            </w:r>
          </w:p>
          <w:p w14:paraId="1DAEBAC7" w14:textId="77777777" w:rsidR="00625182" w:rsidRPr="00625182" w:rsidRDefault="00625182" w:rsidP="00625182">
            <w:pPr>
              <w:widowControl/>
              <w:shd w:val="clear" w:color="auto" w:fill="FFFFFF"/>
              <w:autoSpaceDE/>
              <w:autoSpaceDN/>
              <w:adjustRightInd/>
              <w:spacing w:before="100" w:beforeAutospacing="1" w:after="120"/>
              <w:rPr>
                <w:rFonts w:ascii="Arial" w:hAnsi="Arial" w:cs="Arial"/>
                <w:iCs/>
                <w:color w:val="111111"/>
              </w:rPr>
            </w:pPr>
            <w:r w:rsidRPr="00625182">
              <w:rPr>
                <w:rFonts w:ascii="Arial" w:hAnsi="Arial" w:cs="Arial"/>
                <w:iCs/>
                <w:color w:val="111111"/>
              </w:rPr>
              <w:t>In particular, the ASB is concerned that this shift might be challenging for smaller firms to implement; therefore, they have:</w:t>
            </w:r>
          </w:p>
          <w:p w14:paraId="53402927" w14:textId="77777777" w:rsidR="00625182" w:rsidRPr="00625182" w:rsidRDefault="00625182" w:rsidP="00625182">
            <w:pPr>
              <w:widowControl/>
              <w:numPr>
                <w:ilvl w:val="0"/>
                <w:numId w:val="26"/>
              </w:numPr>
              <w:shd w:val="clear" w:color="auto" w:fill="FFFFFF"/>
              <w:autoSpaceDE/>
              <w:autoSpaceDN/>
              <w:adjustRightInd/>
              <w:spacing w:before="100" w:beforeAutospacing="1" w:after="120" w:line="259" w:lineRule="auto"/>
              <w:contextualSpacing/>
              <w:rPr>
                <w:rFonts w:ascii="Arial" w:hAnsi="Arial" w:cs="Arial"/>
                <w:color w:val="111111"/>
              </w:rPr>
            </w:pPr>
            <w:r w:rsidRPr="00625182">
              <w:rPr>
                <w:rFonts w:ascii="Arial" w:hAnsi="Arial" w:cs="Arial"/>
                <w:color w:val="111111"/>
              </w:rPr>
              <w:t>Extended outreach to various groups</w:t>
            </w:r>
          </w:p>
          <w:p w14:paraId="12A66D9D" w14:textId="0767DF45" w:rsidR="00625182" w:rsidRPr="00331502" w:rsidRDefault="00625182" w:rsidP="00625182">
            <w:pPr>
              <w:widowControl/>
              <w:numPr>
                <w:ilvl w:val="0"/>
                <w:numId w:val="26"/>
              </w:numPr>
              <w:shd w:val="clear" w:color="auto" w:fill="FFFFFF"/>
              <w:autoSpaceDE/>
              <w:autoSpaceDN/>
              <w:adjustRightInd/>
              <w:spacing w:before="100" w:beforeAutospacing="1" w:after="120" w:line="259" w:lineRule="auto"/>
              <w:contextualSpacing/>
              <w:rPr>
                <w:rFonts w:ascii="Arial" w:hAnsi="Arial" w:cs="Arial"/>
                <w:color w:val="111111"/>
              </w:rPr>
            </w:pPr>
            <w:r w:rsidRPr="00625182">
              <w:rPr>
                <w:rFonts w:ascii="Arial" w:hAnsi="Arial" w:cs="Arial"/>
                <w:color w:val="111111"/>
              </w:rPr>
              <w:t xml:space="preserve">Posed questions specifically targeting scalability, accompanying the Exposure Drafts </w:t>
            </w:r>
          </w:p>
          <w:p w14:paraId="5E5422E0" w14:textId="77777777" w:rsidR="00383D0E" w:rsidRDefault="00383D0E" w:rsidP="004E07F4">
            <w:pPr>
              <w:shd w:val="clear" w:color="auto" w:fill="FFFFFF"/>
              <w:spacing w:before="100" w:beforeAutospacing="1" w:after="120"/>
              <w:rPr>
                <w:rFonts w:ascii="Arial" w:hAnsi="Arial" w:cs="Arial"/>
                <w:b/>
                <w:color w:val="005BBB"/>
                <w:sz w:val="26"/>
                <w:szCs w:val="26"/>
              </w:rPr>
            </w:pPr>
            <w:bookmarkStart w:id="11" w:name="SQMS2"/>
          </w:p>
          <w:p w14:paraId="6B7DCF52" w14:textId="77777777" w:rsidR="00383D0E" w:rsidRDefault="00383D0E" w:rsidP="004E07F4">
            <w:pPr>
              <w:shd w:val="clear" w:color="auto" w:fill="FFFFFF"/>
              <w:spacing w:before="100" w:beforeAutospacing="1" w:after="120"/>
              <w:rPr>
                <w:rFonts w:ascii="Arial" w:hAnsi="Arial" w:cs="Arial"/>
                <w:b/>
                <w:color w:val="005BBB"/>
                <w:sz w:val="26"/>
                <w:szCs w:val="26"/>
              </w:rPr>
            </w:pPr>
          </w:p>
          <w:p w14:paraId="09B9AE1F" w14:textId="5CCACF41" w:rsidR="00625182" w:rsidRPr="00816CB7" w:rsidRDefault="00942B3D" w:rsidP="004E07F4">
            <w:pPr>
              <w:shd w:val="clear" w:color="auto" w:fill="FFFFFF"/>
              <w:spacing w:before="100" w:beforeAutospacing="1" w:after="120"/>
              <w:rPr>
                <w:rFonts w:ascii="Arial" w:hAnsi="Arial" w:cs="Arial"/>
                <w:b/>
                <w:iCs/>
                <w:color w:val="005BBB"/>
                <w:sz w:val="24"/>
                <w:szCs w:val="24"/>
              </w:rPr>
            </w:pPr>
            <w:r w:rsidRPr="00816CB7">
              <w:rPr>
                <w:rFonts w:ascii="Arial" w:hAnsi="Arial" w:cs="Arial"/>
                <w:b/>
                <w:color w:val="005BBB"/>
                <w:sz w:val="24"/>
                <w:szCs w:val="24"/>
              </w:rPr>
              <w:lastRenderedPageBreak/>
              <w:t>P</w:t>
            </w:r>
            <w:r w:rsidR="00625182" w:rsidRPr="00816CB7">
              <w:rPr>
                <w:rFonts w:ascii="Arial" w:hAnsi="Arial" w:cs="Arial"/>
                <w:b/>
                <w:color w:val="005BBB"/>
                <w:sz w:val="24"/>
                <w:szCs w:val="24"/>
              </w:rPr>
              <w:t>roposed SQMS, </w:t>
            </w:r>
            <w:r w:rsidR="00625182" w:rsidRPr="00816CB7">
              <w:rPr>
                <w:rFonts w:ascii="Arial" w:hAnsi="Arial" w:cs="Arial"/>
                <w:b/>
                <w:i/>
                <w:iCs/>
                <w:color w:val="005BBB"/>
                <w:sz w:val="24"/>
                <w:szCs w:val="24"/>
              </w:rPr>
              <w:t xml:space="preserve">Engagement Quality Reviews </w:t>
            </w:r>
            <w:r w:rsidR="00625182" w:rsidRPr="00816CB7">
              <w:rPr>
                <w:rFonts w:ascii="Arial" w:hAnsi="Arial" w:cs="Arial"/>
                <w:b/>
                <w:iCs/>
                <w:color w:val="005BBB"/>
                <w:sz w:val="24"/>
                <w:szCs w:val="24"/>
              </w:rPr>
              <w:t>(Proposed SQMS 2)</w:t>
            </w:r>
          </w:p>
          <w:bookmarkEnd w:id="11"/>
          <w:p w14:paraId="3359A2F8" w14:textId="77777777" w:rsidR="00625182" w:rsidRPr="00E75453" w:rsidRDefault="00625182" w:rsidP="00A13218">
            <w:pPr>
              <w:shd w:val="clear" w:color="auto" w:fill="FFFFFF"/>
              <w:spacing w:after="0"/>
              <w:rPr>
                <w:rFonts w:ascii="Arial" w:hAnsi="Arial" w:cs="Arial"/>
                <w:iCs/>
                <w:color w:val="111111"/>
                <w:u w:val="single"/>
              </w:rPr>
            </w:pPr>
            <w:r w:rsidRPr="00E75453">
              <w:rPr>
                <w:rFonts w:ascii="Arial" w:hAnsi="Arial" w:cs="Arial"/>
                <w:iCs/>
                <w:color w:val="111111"/>
                <w:u w:val="single"/>
              </w:rPr>
              <w:t>Overview</w:t>
            </w:r>
          </w:p>
          <w:p w14:paraId="10CDD76B" w14:textId="34B24E74" w:rsidR="00625182" w:rsidRPr="00E75453" w:rsidRDefault="00625182" w:rsidP="00A13218">
            <w:pPr>
              <w:shd w:val="clear" w:color="auto" w:fill="FFFFFF"/>
              <w:spacing w:after="0"/>
              <w:rPr>
                <w:rFonts w:ascii="Arial" w:hAnsi="Arial" w:cs="Arial"/>
                <w:iCs/>
                <w:color w:val="111111"/>
              </w:rPr>
            </w:pPr>
            <w:r w:rsidRPr="00E75453">
              <w:rPr>
                <w:rFonts w:ascii="Arial" w:hAnsi="Arial" w:cs="Arial"/>
                <w:iCs/>
                <w:color w:val="111111"/>
              </w:rPr>
              <w:t>Proposed SQMS 2 aims to respond to issues and challenges with the requirements for engagement quality (EQ) reviews in extant QC sec. 10 and AU-C section 220, by making changes that clarify and strengthen aspects of those requirement</w:t>
            </w:r>
            <w:r w:rsidR="008936C8">
              <w:rPr>
                <w:rFonts w:ascii="Arial" w:hAnsi="Arial" w:cs="Arial"/>
                <w:iCs/>
                <w:color w:val="111111"/>
              </w:rPr>
              <w:t>s</w:t>
            </w:r>
            <w:r w:rsidRPr="00E75453">
              <w:rPr>
                <w:rFonts w:ascii="Arial" w:hAnsi="Arial" w:cs="Arial"/>
                <w:iCs/>
                <w:color w:val="111111"/>
              </w:rPr>
              <w:t xml:space="preserve"> for a more robust EQ review.</w:t>
            </w:r>
          </w:p>
          <w:p w14:paraId="43CDD6BF" w14:textId="77777777" w:rsidR="00625182" w:rsidRPr="00E75453" w:rsidRDefault="00625182" w:rsidP="004E07F4">
            <w:pPr>
              <w:shd w:val="clear" w:color="auto" w:fill="FFFFFF"/>
              <w:spacing w:before="100" w:beforeAutospacing="1" w:after="120"/>
              <w:rPr>
                <w:rFonts w:ascii="Arial" w:hAnsi="Arial" w:cs="Arial"/>
                <w:iCs/>
                <w:color w:val="111111"/>
              </w:rPr>
            </w:pPr>
            <w:r w:rsidRPr="00E75453">
              <w:rPr>
                <w:rFonts w:ascii="Arial" w:hAnsi="Arial" w:cs="Arial"/>
                <w:iCs/>
                <w:color w:val="111111"/>
              </w:rPr>
              <w:t>An EQ review is a specified response designed and implemented by the firm to address quality risks.  Proposed SQMS 1 requires that the firm determine when an EQ review is an appropriate response to quality risks.</w:t>
            </w:r>
          </w:p>
          <w:p w14:paraId="4AB4440A" w14:textId="77777777" w:rsidR="00625182" w:rsidRPr="00E75453" w:rsidRDefault="00625182" w:rsidP="00A13218">
            <w:pPr>
              <w:shd w:val="clear" w:color="auto" w:fill="FFFFFF"/>
              <w:spacing w:after="0"/>
              <w:rPr>
                <w:rFonts w:ascii="Arial" w:hAnsi="Arial" w:cs="Arial"/>
                <w:iCs/>
                <w:color w:val="111111"/>
                <w:u w:val="single"/>
              </w:rPr>
            </w:pPr>
            <w:r w:rsidRPr="00E75453">
              <w:rPr>
                <w:rFonts w:ascii="Arial" w:hAnsi="Arial" w:cs="Arial"/>
                <w:iCs/>
                <w:color w:val="111111"/>
                <w:u w:val="single"/>
              </w:rPr>
              <w:t>Significant Changes</w:t>
            </w:r>
          </w:p>
          <w:p w14:paraId="00A307A2" w14:textId="77777777" w:rsidR="00625182" w:rsidRPr="00E75453" w:rsidRDefault="00625182" w:rsidP="00A13218">
            <w:pPr>
              <w:shd w:val="clear" w:color="auto" w:fill="FFFFFF"/>
              <w:spacing w:after="0"/>
              <w:rPr>
                <w:rFonts w:ascii="Arial" w:hAnsi="Arial" w:cs="Arial"/>
                <w:iCs/>
                <w:color w:val="111111"/>
              </w:rPr>
            </w:pPr>
            <w:r w:rsidRPr="00E75453">
              <w:rPr>
                <w:rFonts w:ascii="Arial" w:hAnsi="Arial" w:cs="Arial"/>
                <w:iCs/>
                <w:color w:val="111111"/>
              </w:rPr>
              <w:t>Besides highlighting the importance of EQ reviews as a response to quality risks by separating it into its own standard, other significant changes include:</w:t>
            </w:r>
          </w:p>
          <w:p w14:paraId="096876B8" w14:textId="77777777" w:rsidR="00625182" w:rsidRPr="00E75453" w:rsidRDefault="00625182" w:rsidP="004E07F4">
            <w:pPr>
              <w:pStyle w:val="ListParagraph"/>
              <w:widowControl/>
              <w:numPr>
                <w:ilvl w:val="0"/>
                <w:numId w:val="28"/>
              </w:numPr>
              <w:shd w:val="clear" w:color="auto" w:fill="FFFFFF"/>
              <w:autoSpaceDE/>
              <w:autoSpaceDN/>
              <w:adjustRightInd/>
              <w:spacing w:before="100" w:beforeAutospacing="1" w:after="120"/>
              <w:contextualSpacing/>
              <w:rPr>
                <w:rFonts w:ascii="Arial" w:hAnsi="Arial" w:cs="Arial"/>
                <w:iCs/>
                <w:color w:val="111111"/>
                <w:sz w:val="22"/>
                <w:szCs w:val="22"/>
              </w:rPr>
            </w:pPr>
            <w:r w:rsidRPr="00E75453">
              <w:rPr>
                <w:rFonts w:ascii="Arial" w:hAnsi="Arial" w:cs="Arial"/>
                <w:iCs/>
                <w:color w:val="111111"/>
                <w:sz w:val="22"/>
                <w:szCs w:val="22"/>
              </w:rPr>
              <w:t xml:space="preserve">Enhanced eligibility criteria for EQ reviewers, </w:t>
            </w:r>
          </w:p>
          <w:p w14:paraId="079F3269" w14:textId="77777777" w:rsidR="00625182" w:rsidRPr="00E75453" w:rsidRDefault="00625182" w:rsidP="004E07F4">
            <w:pPr>
              <w:pStyle w:val="ListParagraph"/>
              <w:widowControl/>
              <w:numPr>
                <w:ilvl w:val="0"/>
                <w:numId w:val="28"/>
              </w:numPr>
              <w:shd w:val="clear" w:color="auto" w:fill="FFFFFF"/>
              <w:autoSpaceDE/>
              <w:autoSpaceDN/>
              <w:adjustRightInd/>
              <w:spacing w:before="100" w:beforeAutospacing="1" w:after="120"/>
              <w:contextualSpacing/>
              <w:rPr>
                <w:rFonts w:ascii="Arial" w:hAnsi="Arial" w:cs="Arial"/>
                <w:iCs/>
                <w:color w:val="111111"/>
                <w:sz w:val="22"/>
                <w:szCs w:val="22"/>
              </w:rPr>
            </w:pPr>
            <w:r w:rsidRPr="00E75453">
              <w:rPr>
                <w:rFonts w:ascii="Arial" w:hAnsi="Arial" w:cs="Arial"/>
                <w:iCs/>
                <w:color w:val="111111"/>
                <w:sz w:val="22"/>
                <w:szCs w:val="22"/>
              </w:rPr>
              <w:t>More robust performance and documentation requirements,</w:t>
            </w:r>
          </w:p>
          <w:p w14:paraId="015DA2A7" w14:textId="77777777" w:rsidR="00625182" w:rsidRPr="00E75453" w:rsidRDefault="00625182" w:rsidP="004E07F4">
            <w:pPr>
              <w:pStyle w:val="ListParagraph"/>
              <w:widowControl/>
              <w:numPr>
                <w:ilvl w:val="0"/>
                <w:numId w:val="28"/>
              </w:numPr>
              <w:shd w:val="clear" w:color="auto" w:fill="FFFFFF"/>
              <w:autoSpaceDE/>
              <w:autoSpaceDN/>
              <w:adjustRightInd/>
              <w:spacing w:before="100" w:beforeAutospacing="1" w:after="120"/>
              <w:contextualSpacing/>
              <w:rPr>
                <w:rFonts w:ascii="Arial" w:hAnsi="Arial" w:cs="Arial"/>
                <w:iCs/>
                <w:color w:val="111111"/>
                <w:sz w:val="22"/>
                <w:szCs w:val="22"/>
              </w:rPr>
            </w:pPr>
            <w:r w:rsidRPr="00E75453">
              <w:rPr>
                <w:rFonts w:ascii="Arial" w:hAnsi="Arial" w:cs="Arial"/>
                <w:iCs/>
                <w:color w:val="111111"/>
                <w:sz w:val="22"/>
                <w:szCs w:val="22"/>
              </w:rPr>
              <w:t>A two (2) year cooling off period for engagement partners to serve as an EQ reviewer (EQR), and</w:t>
            </w:r>
          </w:p>
          <w:p w14:paraId="00359ADB" w14:textId="77777777" w:rsidR="00625182" w:rsidRPr="00E75453" w:rsidRDefault="00625182" w:rsidP="004E07F4">
            <w:pPr>
              <w:pStyle w:val="ListParagraph"/>
              <w:widowControl/>
              <w:numPr>
                <w:ilvl w:val="0"/>
                <w:numId w:val="28"/>
              </w:numPr>
              <w:shd w:val="clear" w:color="auto" w:fill="FFFFFF"/>
              <w:autoSpaceDE/>
              <w:autoSpaceDN/>
              <w:adjustRightInd/>
              <w:spacing w:before="100" w:beforeAutospacing="1" w:after="120"/>
              <w:contextualSpacing/>
              <w:rPr>
                <w:rFonts w:ascii="Arial" w:hAnsi="Arial" w:cs="Arial"/>
                <w:iCs/>
                <w:color w:val="111111"/>
                <w:sz w:val="22"/>
                <w:szCs w:val="22"/>
              </w:rPr>
            </w:pPr>
            <w:r w:rsidRPr="00E75453">
              <w:rPr>
                <w:rFonts w:ascii="Arial" w:hAnsi="Arial" w:cs="Arial"/>
                <w:iCs/>
                <w:color w:val="111111"/>
                <w:sz w:val="22"/>
                <w:szCs w:val="22"/>
              </w:rPr>
              <w:t xml:space="preserve">A preclusion for the engagement partner to date the engagement report until notification from the EQR that the EQ review is complete. </w:t>
            </w:r>
          </w:p>
          <w:p w14:paraId="2382658B" w14:textId="77777777" w:rsidR="00625182" w:rsidRPr="00E75453" w:rsidRDefault="00625182" w:rsidP="00A13218">
            <w:pPr>
              <w:shd w:val="clear" w:color="auto" w:fill="FFFFFF"/>
              <w:spacing w:after="0"/>
              <w:rPr>
                <w:rFonts w:ascii="Arial" w:hAnsi="Arial" w:cs="Arial"/>
                <w:color w:val="111111"/>
                <w:u w:val="single"/>
              </w:rPr>
            </w:pPr>
            <w:r w:rsidRPr="00E75453">
              <w:rPr>
                <w:rFonts w:ascii="Arial" w:hAnsi="Arial" w:cs="Arial"/>
                <w:iCs/>
                <w:color w:val="111111"/>
                <w:u w:val="single"/>
              </w:rPr>
              <w:t>Other Items of Interest</w:t>
            </w:r>
          </w:p>
          <w:p w14:paraId="5C7E3FA3" w14:textId="77777777" w:rsidR="00625182" w:rsidRPr="00E75453" w:rsidRDefault="00625182" w:rsidP="00A13218">
            <w:pPr>
              <w:shd w:val="clear" w:color="auto" w:fill="FFFFFF"/>
              <w:spacing w:after="0"/>
              <w:rPr>
                <w:rFonts w:ascii="Arial" w:hAnsi="Arial" w:cs="Arial"/>
                <w:color w:val="111111"/>
              </w:rPr>
            </w:pPr>
            <w:r w:rsidRPr="00E75453">
              <w:rPr>
                <w:rFonts w:ascii="Arial" w:hAnsi="Arial" w:cs="Arial"/>
                <w:color w:val="111111"/>
              </w:rPr>
              <w:t xml:space="preserve">If an EQ review is required as a response to quality risk, then proposed SQMS 2 requires a cooling off-period of 2 years before an engagement partner can return to serve as an EQR. </w:t>
            </w:r>
          </w:p>
          <w:p w14:paraId="725C3A7F" w14:textId="77777777" w:rsidR="00625182" w:rsidRPr="00E75453" w:rsidRDefault="00625182" w:rsidP="004E07F4">
            <w:pPr>
              <w:shd w:val="clear" w:color="auto" w:fill="FFFFFF"/>
              <w:spacing w:before="100" w:beforeAutospacing="1" w:after="120"/>
              <w:rPr>
                <w:rFonts w:ascii="Arial" w:hAnsi="Arial" w:cs="Arial"/>
                <w:color w:val="111111"/>
              </w:rPr>
            </w:pPr>
            <w:r w:rsidRPr="00E75453">
              <w:rPr>
                <w:rFonts w:ascii="Arial" w:hAnsi="Arial" w:cs="Arial"/>
                <w:color w:val="111111"/>
              </w:rPr>
              <w:t>Consistent with the IAASB quality management standards, the ASB has proposed shifting the dating of the report until after the EQR completes their review. The ASB’s current rules require the EQR to be performed prior to release date, not report date.</w:t>
            </w:r>
          </w:p>
          <w:p w14:paraId="00AD5560" w14:textId="25EFE58A" w:rsidR="00331502" w:rsidRPr="00331502" w:rsidRDefault="00625182" w:rsidP="004E07F4">
            <w:pPr>
              <w:shd w:val="clear" w:color="auto" w:fill="FFFFFF"/>
              <w:spacing w:before="100" w:beforeAutospacing="1" w:after="120"/>
              <w:rPr>
                <w:rFonts w:ascii="Arial" w:hAnsi="Arial" w:cs="Arial"/>
                <w:color w:val="111111"/>
              </w:rPr>
            </w:pPr>
            <w:r w:rsidRPr="00E75453">
              <w:rPr>
                <w:rFonts w:ascii="Arial" w:hAnsi="Arial" w:cs="Arial"/>
                <w:color w:val="111111"/>
              </w:rPr>
              <w:t>The ASB is interested in scalability, in general, but particularly related to the 2-year cooling off period and new dating requirements.</w:t>
            </w:r>
            <w:bookmarkStart w:id="12" w:name="QM_SAS"/>
          </w:p>
          <w:p w14:paraId="3036292A" w14:textId="407D6C19" w:rsidR="00E75453" w:rsidRPr="00816CB7" w:rsidRDefault="00E75453" w:rsidP="004E07F4">
            <w:pPr>
              <w:shd w:val="clear" w:color="auto" w:fill="FFFFFF"/>
              <w:spacing w:before="100" w:beforeAutospacing="1" w:after="120"/>
              <w:rPr>
                <w:rFonts w:ascii="Arial" w:hAnsi="Arial" w:cs="Arial"/>
                <w:b/>
                <w:iCs/>
                <w:color w:val="005BBB"/>
                <w:sz w:val="24"/>
                <w:szCs w:val="24"/>
              </w:rPr>
            </w:pPr>
            <w:r w:rsidRPr="00816CB7">
              <w:rPr>
                <w:rFonts w:ascii="Arial" w:hAnsi="Arial" w:cs="Arial"/>
                <w:b/>
                <w:color w:val="005BBB"/>
                <w:sz w:val="24"/>
                <w:szCs w:val="24"/>
              </w:rPr>
              <w:t>Proposed Statement on Auditing Standards (SAS) </w:t>
            </w:r>
            <w:r w:rsidRPr="00816CB7">
              <w:rPr>
                <w:rFonts w:ascii="Arial" w:hAnsi="Arial" w:cs="Arial"/>
                <w:b/>
                <w:i/>
                <w:iCs/>
                <w:color w:val="005BBB"/>
                <w:sz w:val="24"/>
                <w:szCs w:val="24"/>
              </w:rPr>
              <w:t xml:space="preserve">Quality Management for an Engagement Conducted in Accordance with Generally Accepted Auditing Standards </w:t>
            </w:r>
            <w:r w:rsidRPr="00816CB7">
              <w:rPr>
                <w:rFonts w:ascii="Arial" w:hAnsi="Arial" w:cs="Arial"/>
                <w:b/>
                <w:iCs/>
                <w:color w:val="005BBB"/>
                <w:sz w:val="24"/>
                <w:szCs w:val="24"/>
              </w:rPr>
              <w:t>(Proposed QM SAS)</w:t>
            </w:r>
            <w:bookmarkEnd w:id="12"/>
          </w:p>
          <w:p w14:paraId="28D60CDF" w14:textId="77777777" w:rsidR="00E75453" w:rsidRPr="00E75453" w:rsidRDefault="00E75453" w:rsidP="008E7CC9">
            <w:pPr>
              <w:shd w:val="clear" w:color="auto" w:fill="FFFFFF"/>
              <w:spacing w:after="0"/>
              <w:rPr>
                <w:rFonts w:ascii="Arial" w:hAnsi="Arial" w:cs="Arial"/>
                <w:iCs/>
                <w:color w:val="111111"/>
                <w:u w:val="single"/>
              </w:rPr>
            </w:pPr>
            <w:r w:rsidRPr="00E75453">
              <w:rPr>
                <w:rFonts w:ascii="Arial" w:hAnsi="Arial" w:cs="Arial"/>
                <w:iCs/>
                <w:color w:val="111111"/>
                <w:u w:val="single"/>
              </w:rPr>
              <w:t>Overview</w:t>
            </w:r>
          </w:p>
          <w:p w14:paraId="4B7D3DA7" w14:textId="79418F6C" w:rsidR="00331502" w:rsidRDefault="00E75453" w:rsidP="008E7CC9">
            <w:pPr>
              <w:shd w:val="clear" w:color="auto" w:fill="FFFFFF"/>
              <w:spacing w:after="0"/>
              <w:rPr>
                <w:rFonts w:ascii="Arial" w:hAnsi="Arial" w:cs="Arial"/>
                <w:iCs/>
                <w:color w:val="111111"/>
              </w:rPr>
            </w:pPr>
            <w:r w:rsidRPr="00E75453">
              <w:rPr>
                <w:rFonts w:ascii="Arial" w:hAnsi="Arial" w:cs="Arial"/>
                <w:iCs/>
                <w:color w:val="111111"/>
              </w:rPr>
              <w:t>The proposed QM SAS clarifies and strengthens the specific responsibilities of the auditor regarding quality management at the engagement level for an audit of financial statements, and the related responsibilities of the engagement partner.</w:t>
            </w:r>
          </w:p>
          <w:p w14:paraId="63282C2D" w14:textId="77777777" w:rsidR="008E7CC9" w:rsidRPr="00331502" w:rsidRDefault="008E7CC9" w:rsidP="008E7CC9">
            <w:pPr>
              <w:shd w:val="clear" w:color="auto" w:fill="FFFFFF"/>
              <w:spacing w:after="0"/>
              <w:rPr>
                <w:rFonts w:ascii="Arial" w:hAnsi="Arial" w:cs="Arial"/>
                <w:iCs/>
                <w:color w:val="111111"/>
              </w:rPr>
            </w:pPr>
          </w:p>
          <w:p w14:paraId="612B3D75" w14:textId="1D867D2F" w:rsidR="00E75453" w:rsidRPr="00E75453" w:rsidRDefault="00E75453" w:rsidP="008E7CC9">
            <w:pPr>
              <w:shd w:val="clear" w:color="auto" w:fill="FFFFFF"/>
              <w:spacing w:after="0"/>
              <w:rPr>
                <w:rFonts w:ascii="Arial" w:hAnsi="Arial" w:cs="Arial"/>
                <w:iCs/>
                <w:color w:val="111111"/>
                <w:u w:val="single"/>
              </w:rPr>
            </w:pPr>
            <w:r w:rsidRPr="00E75453">
              <w:rPr>
                <w:rFonts w:ascii="Arial" w:hAnsi="Arial" w:cs="Arial"/>
                <w:iCs/>
                <w:color w:val="111111"/>
                <w:u w:val="single"/>
              </w:rPr>
              <w:t>Significant Changes</w:t>
            </w:r>
          </w:p>
          <w:p w14:paraId="52E18D97" w14:textId="77777777" w:rsidR="00E75453" w:rsidRPr="00E75453" w:rsidRDefault="00E75453" w:rsidP="008E7CC9">
            <w:pPr>
              <w:shd w:val="clear" w:color="auto" w:fill="FFFFFF"/>
              <w:spacing w:after="0"/>
              <w:rPr>
                <w:rFonts w:ascii="Arial" w:hAnsi="Arial" w:cs="Arial"/>
                <w:iCs/>
                <w:color w:val="111111"/>
              </w:rPr>
            </w:pPr>
            <w:r w:rsidRPr="00E75453">
              <w:rPr>
                <w:rFonts w:ascii="Arial" w:hAnsi="Arial" w:cs="Arial"/>
                <w:iCs/>
                <w:color w:val="111111"/>
              </w:rPr>
              <w:t>The proposed QM SAS impacts audits by introducing changes in:</w:t>
            </w:r>
          </w:p>
          <w:p w14:paraId="3201BCC3" w14:textId="77777777" w:rsidR="00E75453" w:rsidRPr="00E75453" w:rsidRDefault="00E75453" w:rsidP="004E07F4">
            <w:pPr>
              <w:pStyle w:val="ListParagraph"/>
              <w:widowControl/>
              <w:numPr>
                <w:ilvl w:val="0"/>
                <w:numId w:val="29"/>
              </w:numPr>
              <w:shd w:val="clear" w:color="auto" w:fill="FFFFFF"/>
              <w:autoSpaceDE/>
              <w:autoSpaceDN/>
              <w:adjustRightInd/>
              <w:spacing w:before="100" w:beforeAutospacing="1" w:after="120"/>
              <w:contextualSpacing/>
              <w:rPr>
                <w:rFonts w:ascii="Arial" w:hAnsi="Arial" w:cs="Arial"/>
                <w:iCs/>
                <w:color w:val="111111"/>
                <w:sz w:val="22"/>
                <w:szCs w:val="22"/>
              </w:rPr>
            </w:pPr>
            <w:r w:rsidRPr="00E75453">
              <w:rPr>
                <w:rFonts w:ascii="Arial" w:hAnsi="Arial" w:cs="Arial"/>
                <w:iCs/>
                <w:color w:val="111111"/>
                <w:sz w:val="22"/>
                <w:szCs w:val="22"/>
              </w:rPr>
              <w:t>Engagement-level quality</w:t>
            </w:r>
          </w:p>
          <w:p w14:paraId="07B355B1" w14:textId="77777777" w:rsidR="00E75453" w:rsidRPr="00E75453" w:rsidRDefault="00E75453" w:rsidP="004E07F4">
            <w:pPr>
              <w:pStyle w:val="ListParagraph"/>
              <w:widowControl/>
              <w:numPr>
                <w:ilvl w:val="0"/>
                <w:numId w:val="29"/>
              </w:numPr>
              <w:shd w:val="clear" w:color="auto" w:fill="FFFFFF"/>
              <w:autoSpaceDE/>
              <w:autoSpaceDN/>
              <w:adjustRightInd/>
              <w:spacing w:before="100" w:beforeAutospacing="1" w:after="120"/>
              <w:contextualSpacing/>
              <w:rPr>
                <w:rFonts w:ascii="Arial" w:hAnsi="Arial" w:cs="Arial"/>
                <w:iCs/>
                <w:color w:val="111111"/>
                <w:sz w:val="22"/>
                <w:szCs w:val="22"/>
              </w:rPr>
            </w:pPr>
            <w:r w:rsidRPr="00E75453">
              <w:rPr>
                <w:rFonts w:ascii="Arial" w:hAnsi="Arial" w:cs="Arial"/>
                <w:iCs/>
                <w:color w:val="111111"/>
                <w:sz w:val="22"/>
                <w:szCs w:val="22"/>
              </w:rPr>
              <w:t>Partner responsibilities</w:t>
            </w:r>
          </w:p>
          <w:p w14:paraId="05EB1A68" w14:textId="77777777" w:rsidR="00E75453" w:rsidRPr="00E75453" w:rsidRDefault="00E75453" w:rsidP="004E07F4">
            <w:pPr>
              <w:pStyle w:val="ListParagraph"/>
              <w:widowControl/>
              <w:numPr>
                <w:ilvl w:val="0"/>
                <w:numId w:val="29"/>
              </w:numPr>
              <w:shd w:val="clear" w:color="auto" w:fill="FFFFFF"/>
              <w:autoSpaceDE/>
              <w:autoSpaceDN/>
              <w:adjustRightInd/>
              <w:spacing w:before="100" w:beforeAutospacing="1" w:after="120"/>
              <w:contextualSpacing/>
              <w:rPr>
                <w:rFonts w:ascii="Arial" w:hAnsi="Arial" w:cs="Arial"/>
                <w:iCs/>
                <w:color w:val="111111"/>
                <w:sz w:val="22"/>
                <w:szCs w:val="22"/>
              </w:rPr>
            </w:pPr>
            <w:r w:rsidRPr="00E75453">
              <w:rPr>
                <w:rFonts w:ascii="Arial" w:hAnsi="Arial" w:cs="Arial"/>
                <w:iCs/>
                <w:color w:val="111111"/>
                <w:sz w:val="22"/>
                <w:szCs w:val="22"/>
              </w:rPr>
              <w:t>Interaction of a firm’s system of quality management and engagement-level quality</w:t>
            </w:r>
          </w:p>
          <w:p w14:paraId="2760B69D" w14:textId="77777777" w:rsidR="00E75453" w:rsidRPr="00E75453" w:rsidRDefault="00E75453" w:rsidP="004E07F4">
            <w:pPr>
              <w:pStyle w:val="ListParagraph"/>
              <w:widowControl/>
              <w:numPr>
                <w:ilvl w:val="0"/>
                <w:numId w:val="29"/>
              </w:numPr>
              <w:shd w:val="clear" w:color="auto" w:fill="FFFFFF"/>
              <w:autoSpaceDE/>
              <w:autoSpaceDN/>
              <w:adjustRightInd/>
              <w:spacing w:before="100" w:beforeAutospacing="1" w:after="120"/>
              <w:contextualSpacing/>
              <w:rPr>
                <w:rFonts w:ascii="Arial" w:hAnsi="Arial" w:cs="Arial"/>
                <w:iCs/>
                <w:color w:val="111111"/>
                <w:sz w:val="22"/>
                <w:szCs w:val="22"/>
              </w:rPr>
            </w:pPr>
            <w:r w:rsidRPr="00E75453">
              <w:rPr>
                <w:rFonts w:ascii="Arial" w:hAnsi="Arial" w:cs="Arial"/>
                <w:iCs/>
                <w:color w:val="111111"/>
                <w:sz w:val="22"/>
                <w:szCs w:val="22"/>
              </w:rPr>
              <w:t>Professional skepticism</w:t>
            </w:r>
          </w:p>
          <w:p w14:paraId="444A6CAB" w14:textId="77777777" w:rsidR="00E75453" w:rsidRPr="00E75453" w:rsidRDefault="00E75453" w:rsidP="004E07F4">
            <w:pPr>
              <w:pStyle w:val="ListParagraph"/>
              <w:widowControl/>
              <w:numPr>
                <w:ilvl w:val="0"/>
                <w:numId w:val="29"/>
              </w:numPr>
              <w:shd w:val="clear" w:color="auto" w:fill="FFFFFF"/>
              <w:autoSpaceDE/>
              <w:autoSpaceDN/>
              <w:adjustRightInd/>
              <w:spacing w:before="100" w:beforeAutospacing="1" w:after="120"/>
              <w:contextualSpacing/>
              <w:rPr>
                <w:rFonts w:ascii="Arial" w:hAnsi="Arial" w:cs="Arial"/>
                <w:iCs/>
                <w:color w:val="111111"/>
                <w:sz w:val="22"/>
                <w:szCs w:val="22"/>
              </w:rPr>
            </w:pPr>
            <w:r w:rsidRPr="00E75453">
              <w:rPr>
                <w:rFonts w:ascii="Arial" w:hAnsi="Arial" w:cs="Arial"/>
                <w:iCs/>
                <w:color w:val="111111"/>
                <w:sz w:val="22"/>
                <w:szCs w:val="22"/>
              </w:rPr>
              <w:t>Relevant ethical requirements</w:t>
            </w:r>
          </w:p>
          <w:p w14:paraId="7637A878" w14:textId="77777777" w:rsidR="00E75453" w:rsidRPr="00E75453" w:rsidRDefault="00E75453" w:rsidP="00E75453">
            <w:pPr>
              <w:pStyle w:val="ListParagraph"/>
              <w:widowControl/>
              <w:numPr>
                <w:ilvl w:val="0"/>
                <w:numId w:val="29"/>
              </w:numPr>
              <w:shd w:val="clear" w:color="auto" w:fill="FFFFFF"/>
              <w:autoSpaceDE/>
              <w:autoSpaceDN/>
              <w:adjustRightInd/>
              <w:spacing w:before="100" w:beforeAutospacing="1" w:after="120"/>
              <w:contextualSpacing/>
              <w:rPr>
                <w:rFonts w:ascii="Arial" w:hAnsi="Arial" w:cs="Arial"/>
                <w:iCs/>
                <w:color w:val="111111"/>
                <w:sz w:val="22"/>
                <w:szCs w:val="22"/>
              </w:rPr>
            </w:pPr>
            <w:r w:rsidRPr="00E75453">
              <w:rPr>
                <w:rFonts w:ascii="Arial" w:hAnsi="Arial" w:cs="Arial"/>
                <w:iCs/>
                <w:color w:val="111111"/>
                <w:sz w:val="22"/>
                <w:szCs w:val="22"/>
              </w:rPr>
              <w:t>Resources</w:t>
            </w:r>
          </w:p>
          <w:p w14:paraId="50470751" w14:textId="77777777" w:rsidR="00E75453" w:rsidRPr="00E75453" w:rsidRDefault="00E75453" w:rsidP="008E7CC9">
            <w:pPr>
              <w:shd w:val="clear" w:color="auto" w:fill="FFFFFF"/>
              <w:spacing w:after="0"/>
              <w:rPr>
                <w:rFonts w:ascii="Arial" w:hAnsi="Arial" w:cs="Arial"/>
                <w:color w:val="111111"/>
                <w:u w:val="single"/>
              </w:rPr>
            </w:pPr>
            <w:r w:rsidRPr="00E75453">
              <w:rPr>
                <w:rFonts w:ascii="Arial" w:hAnsi="Arial" w:cs="Arial"/>
                <w:iCs/>
                <w:color w:val="111111"/>
                <w:u w:val="single"/>
              </w:rPr>
              <w:t>Other Items of Interest</w:t>
            </w:r>
          </w:p>
          <w:p w14:paraId="511DBAA2" w14:textId="2EE862A8" w:rsidR="006F0B99" w:rsidRPr="00E75453" w:rsidRDefault="00E75453" w:rsidP="00C81B08">
            <w:pPr>
              <w:shd w:val="clear" w:color="auto" w:fill="FFFFFF"/>
              <w:spacing w:after="0"/>
              <w:rPr>
                <w:rFonts w:ascii="Arial" w:hAnsi="Arial" w:cs="Arial"/>
                <w:color w:val="111111"/>
              </w:rPr>
            </w:pPr>
            <w:r w:rsidRPr="00E75453">
              <w:rPr>
                <w:rFonts w:ascii="Arial" w:hAnsi="Arial" w:cs="Arial"/>
                <w:color w:val="111111"/>
              </w:rPr>
              <w:t>The ASB is interested in feedback regarding engagement partner direct responsibilities versus those that can be delegated, the interaction between the firm’s (or potentially the network’s) system of quality management and the engagement team’s role in quality management and scalability.</w:t>
            </w:r>
          </w:p>
        </w:tc>
      </w:tr>
      <w:tr w:rsidR="006F0B99" w:rsidRPr="00A41C29" w14:paraId="7151EF90" w14:textId="77777777" w:rsidTr="00A84A06">
        <w:trPr>
          <w:trHeight w:val="40"/>
        </w:trPr>
        <w:tc>
          <w:tcPr>
            <w:tcW w:w="5000" w:type="pct"/>
            <w:shd w:val="clear" w:color="auto" w:fill="005BBB"/>
            <w:tcMar>
              <w:right w:w="216" w:type="dxa"/>
            </w:tcMar>
          </w:tcPr>
          <w:p w14:paraId="63633E17" w14:textId="067C12A7" w:rsidR="006F0B99" w:rsidRPr="00A41C29" w:rsidRDefault="006F0B99" w:rsidP="00F17703">
            <w:pPr>
              <w:pStyle w:val="Heading1"/>
              <w:tabs>
                <w:tab w:val="left" w:pos="3482"/>
              </w:tabs>
              <w:spacing w:before="0" w:after="0"/>
              <w:jc w:val="both"/>
              <w:rPr>
                <w:rFonts w:ascii="Arial" w:hAnsi="Arial" w:cs="Arial"/>
                <w:caps w:val="0"/>
                <w:color w:val="FFFFFF" w:themeColor="background1"/>
                <w:sz w:val="36"/>
                <w:szCs w:val="36"/>
              </w:rPr>
            </w:pPr>
            <w:r>
              <w:rPr>
                <w:rFonts w:asciiTheme="minorHAnsi" w:hAnsiTheme="minorHAnsi" w:cs="Georgia"/>
                <w:b w:val="0"/>
                <w:bCs w:val="0"/>
                <w:caps w:val="0"/>
                <w:color w:val="auto"/>
                <w:sz w:val="22"/>
                <w:szCs w:val="22"/>
              </w:rPr>
              <w:lastRenderedPageBreak/>
              <w:br w:type="page"/>
            </w:r>
            <w:r>
              <w:br w:type="page"/>
            </w:r>
            <w:r w:rsidRPr="001A680D">
              <w:rPr>
                <w:rFonts w:ascii="Calibri Light" w:hAnsi="Calibri Light" w:cs="Georgia"/>
                <w:bCs w:val="0"/>
                <w:color w:val="FFFFFF" w:themeColor="background1"/>
                <w:sz w:val="40"/>
                <w:szCs w:val="22"/>
              </w:rPr>
              <w:br w:type="page"/>
            </w:r>
            <w:r w:rsidR="00F17703">
              <w:rPr>
                <w:rFonts w:ascii="Calibri Light" w:hAnsi="Calibri Light" w:cs="Georgia"/>
                <w:bCs w:val="0"/>
                <w:color w:val="FFFFFF" w:themeColor="background1"/>
                <w:sz w:val="40"/>
                <w:szCs w:val="22"/>
              </w:rPr>
              <w:tab/>
            </w:r>
          </w:p>
        </w:tc>
      </w:tr>
    </w:tbl>
    <w:p w14:paraId="37E9D45E" w14:textId="300F3426" w:rsidR="008E4599" w:rsidRPr="00F8038E" w:rsidRDefault="008E4599" w:rsidP="00EB6390">
      <w:pPr>
        <w:rPr>
          <w:sz w:val="2"/>
          <w:szCs w:val="2"/>
        </w:rPr>
      </w:pPr>
    </w:p>
    <w:sectPr w:rsidR="008E4599" w:rsidRPr="00F8038E" w:rsidSect="000F4771">
      <w:footerReference w:type="default" r:id="rId18"/>
      <w:footerReference w:type="first" r:id="rId19"/>
      <w:pgSz w:w="12240" w:h="15840" w:code="1"/>
      <w:pgMar w:top="72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224B2" w14:textId="77777777" w:rsidR="00BB2925" w:rsidRDefault="00BB2925" w:rsidP="00C03D04">
      <w:r>
        <w:separator/>
      </w:r>
    </w:p>
  </w:endnote>
  <w:endnote w:type="continuationSeparator" w:id="0">
    <w:p w14:paraId="2EDE9B2E" w14:textId="77777777" w:rsidR="00BB2925" w:rsidRDefault="00BB2925"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DE4F" w14:textId="1DEF6B16" w:rsidR="00AB5A4F" w:rsidRPr="000B7C55" w:rsidRDefault="000B4FA9" w:rsidP="00AB5A4F">
    <w:pPr>
      <w:pStyle w:val="Footer"/>
      <w:jc w:val="right"/>
      <w:rPr>
        <w:rFonts w:ascii="Arial" w:hAnsi="Arial" w:cs="Arial"/>
        <w:color w:val="005BBB"/>
      </w:rPr>
    </w:pPr>
    <w:r w:rsidRPr="000B7C55">
      <w:rPr>
        <w:color w:val="005BBB"/>
      </w:rPr>
      <w:t xml:space="preserve">                                                             </w:t>
    </w:r>
    <w:r w:rsidR="00326537" w:rsidRPr="000B7C55">
      <w:rPr>
        <w:color w:val="005BBB"/>
      </w:rPr>
      <w:t xml:space="preserve">       </w:t>
    </w:r>
    <w:r w:rsidR="00AB5A4F" w:rsidRPr="000B7C55">
      <w:rPr>
        <w:color w:val="005BBB"/>
      </w:rPr>
      <w:tab/>
    </w:r>
    <w:r w:rsidR="00AB5A4F" w:rsidRPr="000B7C55">
      <w:rPr>
        <w:color w:val="005BBB"/>
      </w:rPr>
      <w:tab/>
    </w:r>
    <w:r w:rsidR="003D0DCF">
      <w:rPr>
        <w:rFonts w:ascii="Arial" w:hAnsi="Arial" w:cs="Arial"/>
        <w:color w:val="005BBB"/>
      </w:rPr>
      <w:t>May</w:t>
    </w:r>
    <w:r w:rsidR="00486D70">
      <w:rPr>
        <w:rFonts w:ascii="Arial" w:hAnsi="Arial" w:cs="Arial"/>
        <w:color w:val="005BBB"/>
      </w:rPr>
      <w:t xml:space="preserve"> 202</w:t>
    </w:r>
    <w:r w:rsidR="009F2EB3">
      <w:rPr>
        <w:rFonts w:ascii="Arial" w:hAnsi="Arial" w:cs="Arial"/>
        <w:color w:val="005BBB"/>
      </w:rPr>
      <w:t>1 Special</w:t>
    </w:r>
    <w:r w:rsidR="00AB5A4F" w:rsidRPr="000B7C55">
      <w:rPr>
        <w:rFonts w:ascii="Arial" w:hAnsi="Arial" w:cs="Arial"/>
        <w:color w:val="005BBB"/>
      </w:rPr>
      <w:t xml:space="preserve"> </w:t>
    </w:r>
    <w:r w:rsidR="00DB21F5" w:rsidRPr="000B7C55">
      <w:rPr>
        <w:rFonts w:ascii="Arial" w:hAnsi="Arial" w:cs="Arial"/>
        <w:color w:val="005BBB"/>
      </w:rPr>
      <w:t>E</w:t>
    </w:r>
    <w:r w:rsidR="00AB5A4F" w:rsidRPr="000B7C55">
      <w:rPr>
        <w:rFonts w:ascii="Arial" w:hAnsi="Arial" w:cs="Arial"/>
        <w:color w:val="005BBB"/>
      </w:rPr>
      <w:t>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ABAA4" w14:textId="77777777" w:rsidR="00AB5A4F" w:rsidRPr="00AB5A4F" w:rsidRDefault="00AB5A4F" w:rsidP="00AB5A4F">
    <w:pPr>
      <w:pStyle w:val="Footer"/>
      <w:jc w:val="right"/>
      <w:rPr>
        <w:color w:val="7030A0"/>
      </w:rPr>
    </w:pPr>
    <w:r w:rsidRPr="00AB5A4F">
      <w:rPr>
        <w:color w:val="7030A0"/>
      </w:rPr>
      <w:t>Fall 2019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95025" w14:textId="77777777" w:rsidR="00BB2925" w:rsidRDefault="00BB2925" w:rsidP="00C03D04">
      <w:r>
        <w:separator/>
      </w:r>
    </w:p>
  </w:footnote>
  <w:footnote w:type="continuationSeparator" w:id="0">
    <w:p w14:paraId="4A1370B0" w14:textId="77777777" w:rsidR="00BB2925" w:rsidRDefault="00BB2925" w:rsidP="00C03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33CD2"/>
    <w:multiLevelType w:val="hybridMultilevel"/>
    <w:tmpl w:val="E48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7E85"/>
    <w:multiLevelType w:val="multilevel"/>
    <w:tmpl w:val="114AC90A"/>
    <w:lvl w:ilvl="0">
      <w:start w:val="1"/>
      <w:numFmt w:val="bullet"/>
      <w:lvlText w:val=""/>
      <w:lvlJc w:val="left"/>
      <w:pPr>
        <w:tabs>
          <w:tab w:val="num" w:pos="1488"/>
        </w:tabs>
        <w:ind w:left="1488" w:hanging="360"/>
      </w:pPr>
      <w:rPr>
        <w:rFonts w:ascii="Symbol" w:hAnsi="Symbol" w:hint="default"/>
        <w:sz w:val="20"/>
      </w:rPr>
    </w:lvl>
    <w:lvl w:ilvl="1">
      <w:start w:val="1"/>
      <w:numFmt w:val="bullet"/>
      <w:lvlText w:val="o"/>
      <w:lvlJc w:val="left"/>
      <w:pPr>
        <w:tabs>
          <w:tab w:val="num" w:pos="2208"/>
        </w:tabs>
        <w:ind w:left="2208" w:hanging="360"/>
      </w:pPr>
      <w:rPr>
        <w:rFonts w:ascii="Courier New" w:hAnsi="Courier New" w:cs="Times New Roman" w:hint="default"/>
        <w:sz w:val="20"/>
      </w:rPr>
    </w:lvl>
    <w:lvl w:ilvl="2">
      <w:start w:val="1"/>
      <w:numFmt w:val="bullet"/>
      <w:lvlText w:val=""/>
      <w:lvlJc w:val="left"/>
      <w:pPr>
        <w:tabs>
          <w:tab w:val="num" w:pos="2928"/>
        </w:tabs>
        <w:ind w:left="2928" w:hanging="360"/>
      </w:pPr>
      <w:rPr>
        <w:rFonts w:ascii="Wingdings" w:hAnsi="Wingdings" w:hint="default"/>
        <w:sz w:val="20"/>
      </w:rPr>
    </w:lvl>
    <w:lvl w:ilvl="3">
      <w:start w:val="1"/>
      <w:numFmt w:val="bullet"/>
      <w:lvlText w:val=""/>
      <w:lvlJc w:val="left"/>
      <w:pPr>
        <w:tabs>
          <w:tab w:val="num" w:pos="3648"/>
        </w:tabs>
        <w:ind w:left="3648" w:hanging="360"/>
      </w:pPr>
      <w:rPr>
        <w:rFonts w:ascii="Wingdings" w:hAnsi="Wingdings" w:hint="default"/>
        <w:sz w:val="20"/>
      </w:rPr>
    </w:lvl>
    <w:lvl w:ilvl="4">
      <w:start w:val="1"/>
      <w:numFmt w:val="bullet"/>
      <w:lvlText w:val=""/>
      <w:lvlJc w:val="left"/>
      <w:pPr>
        <w:tabs>
          <w:tab w:val="num" w:pos="4368"/>
        </w:tabs>
        <w:ind w:left="4368" w:hanging="360"/>
      </w:pPr>
      <w:rPr>
        <w:rFonts w:ascii="Wingdings" w:hAnsi="Wingdings" w:hint="default"/>
        <w:sz w:val="20"/>
      </w:rPr>
    </w:lvl>
    <w:lvl w:ilvl="5">
      <w:start w:val="1"/>
      <w:numFmt w:val="bullet"/>
      <w:lvlText w:val=""/>
      <w:lvlJc w:val="left"/>
      <w:pPr>
        <w:tabs>
          <w:tab w:val="num" w:pos="5088"/>
        </w:tabs>
        <w:ind w:left="5088" w:hanging="360"/>
      </w:pPr>
      <w:rPr>
        <w:rFonts w:ascii="Wingdings" w:hAnsi="Wingdings" w:hint="default"/>
        <w:sz w:val="20"/>
      </w:rPr>
    </w:lvl>
    <w:lvl w:ilvl="6">
      <w:start w:val="1"/>
      <w:numFmt w:val="bullet"/>
      <w:lvlText w:val=""/>
      <w:lvlJc w:val="left"/>
      <w:pPr>
        <w:tabs>
          <w:tab w:val="num" w:pos="5808"/>
        </w:tabs>
        <w:ind w:left="5808" w:hanging="360"/>
      </w:pPr>
      <w:rPr>
        <w:rFonts w:ascii="Wingdings" w:hAnsi="Wingdings" w:hint="default"/>
        <w:sz w:val="20"/>
      </w:rPr>
    </w:lvl>
    <w:lvl w:ilvl="7">
      <w:start w:val="1"/>
      <w:numFmt w:val="bullet"/>
      <w:lvlText w:val=""/>
      <w:lvlJc w:val="left"/>
      <w:pPr>
        <w:tabs>
          <w:tab w:val="num" w:pos="6528"/>
        </w:tabs>
        <w:ind w:left="6528" w:hanging="360"/>
      </w:pPr>
      <w:rPr>
        <w:rFonts w:ascii="Wingdings" w:hAnsi="Wingdings" w:hint="default"/>
        <w:sz w:val="20"/>
      </w:rPr>
    </w:lvl>
    <w:lvl w:ilvl="8">
      <w:start w:val="1"/>
      <w:numFmt w:val="bullet"/>
      <w:lvlText w:val=""/>
      <w:lvlJc w:val="left"/>
      <w:pPr>
        <w:tabs>
          <w:tab w:val="num" w:pos="7248"/>
        </w:tabs>
        <w:ind w:left="7248" w:hanging="360"/>
      </w:pPr>
      <w:rPr>
        <w:rFonts w:ascii="Wingdings" w:hAnsi="Wingdings" w:hint="default"/>
        <w:sz w:val="20"/>
      </w:rPr>
    </w:lvl>
  </w:abstractNum>
  <w:abstractNum w:abstractNumId="2" w15:restartNumberingAfterBreak="0">
    <w:nsid w:val="1A590732"/>
    <w:multiLevelType w:val="hybridMultilevel"/>
    <w:tmpl w:val="6CB4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12C00"/>
    <w:multiLevelType w:val="hybridMultilevel"/>
    <w:tmpl w:val="F2403CDC"/>
    <w:lvl w:ilvl="0" w:tplc="B09852D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E2BFD"/>
    <w:multiLevelType w:val="hybridMultilevel"/>
    <w:tmpl w:val="8828D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E75773"/>
    <w:multiLevelType w:val="hybridMultilevel"/>
    <w:tmpl w:val="466C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EB37AB"/>
    <w:multiLevelType w:val="multilevel"/>
    <w:tmpl w:val="A4F4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D6726D"/>
    <w:multiLevelType w:val="hybridMultilevel"/>
    <w:tmpl w:val="1EE6B3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388B5FFA"/>
    <w:multiLevelType w:val="hybridMultilevel"/>
    <w:tmpl w:val="A6F48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FC05DB"/>
    <w:multiLevelType w:val="hybridMultilevel"/>
    <w:tmpl w:val="8DE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E1964"/>
    <w:multiLevelType w:val="hybridMultilevel"/>
    <w:tmpl w:val="8A1E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C28B3"/>
    <w:multiLevelType w:val="hybridMultilevel"/>
    <w:tmpl w:val="207E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F103D"/>
    <w:multiLevelType w:val="hybridMultilevel"/>
    <w:tmpl w:val="387E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B76AD"/>
    <w:multiLevelType w:val="multilevel"/>
    <w:tmpl w:val="4DAA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9A2465"/>
    <w:multiLevelType w:val="hybridMultilevel"/>
    <w:tmpl w:val="C47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66EBE"/>
    <w:multiLevelType w:val="hybridMultilevel"/>
    <w:tmpl w:val="5784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61999"/>
    <w:multiLevelType w:val="hybridMultilevel"/>
    <w:tmpl w:val="772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6133D"/>
    <w:multiLevelType w:val="hybridMultilevel"/>
    <w:tmpl w:val="6B66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B2A63"/>
    <w:multiLevelType w:val="hybridMultilevel"/>
    <w:tmpl w:val="C4AE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92E14"/>
    <w:multiLevelType w:val="multilevel"/>
    <w:tmpl w:val="CCAA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28230D"/>
    <w:multiLevelType w:val="multilevel"/>
    <w:tmpl w:val="C5C22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31341"/>
    <w:multiLevelType w:val="hybridMultilevel"/>
    <w:tmpl w:val="B29ED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8D80162"/>
    <w:multiLevelType w:val="hybridMultilevel"/>
    <w:tmpl w:val="542A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10464"/>
    <w:multiLevelType w:val="hybridMultilevel"/>
    <w:tmpl w:val="CA080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DF90564A">
      <w:start w:val="1"/>
      <w:numFmt w:val="lowerLetter"/>
      <w:lvlText w:val="%6."/>
      <w:lvlJc w:val="left"/>
      <w:pPr>
        <w:ind w:left="5760" w:hanging="360"/>
      </w:pPr>
      <w:rPr>
        <w:rFonts w:hint="default"/>
        <w:b w:val="0"/>
        <w:i/>
        <w:iCs/>
        <w:strike w:val="0"/>
        <w:dstrike w:val="0"/>
        <w:color w:val="000000"/>
        <w:sz w:val="24"/>
        <w:szCs w:val="24"/>
        <w:u w:val="none" w:color="000000"/>
        <w:bdr w:val="none" w:sz="0" w:space="0" w:color="auto"/>
        <w:shd w:val="clear" w:color="auto" w:fill="auto"/>
        <w:vertAlign w:val="baseline"/>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3F42E6F"/>
    <w:multiLevelType w:val="multilevel"/>
    <w:tmpl w:val="3186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A24D2D"/>
    <w:multiLevelType w:val="hybridMultilevel"/>
    <w:tmpl w:val="1A3C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C7711"/>
    <w:multiLevelType w:val="hybridMultilevel"/>
    <w:tmpl w:val="1E2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8"/>
  </w:num>
  <w:num w:numId="4">
    <w:abstractNumId w:val="9"/>
  </w:num>
  <w:num w:numId="5">
    <w:abstractNumId w:val="17"/>
  </w:num>
  <w:num w:numId="6">
    <w:abstractNumId w:val="26"/>
  </w:num>
  <w:num w:numId="7">
    <w:abstractNumId w:val="0"/>
  </w:num>
  <w:num w:numId="8">
    <w:abstractNumId w:val="9"/>
  </w:num>
  <w:num w:numId="9">
    <w:abstractNumId w:val="1"/>
  </w:num>
  <w:num w:numId="10">
    <w:abstractNumId w:val="8"/>
  </w:num>
  <w:num w:numId="11">
    <w:abstractNumId w:val="4"/>
  </w:num>
  <w:num w:numId="12">
    <w:abstractNumId w:val="21"/>
  </w:num>
  <w:num w:numId="13">
    <w:abstractNumId w:val="5"/>
  </w:num>
  <w:num w:numId="14">
    <w:abstractNumId w:val="7"/>
  </w:num>
  <w:num w:numId="15">
    <w:abstractNumId w:val="21"/>
  </w:num>
  <w:num w:numId="16">
    <w:abstractNumId w:val="25"/>
  </w:num>
  <w:num w:numId="17">
    <w:abstractNumId w:val="15"/>
  </w:num>
  <w:num w:numId="18">
    <w:abstractNumId w:val="3"/>
  </w:num>
  <w:num w:numId="19">
    <w:abstractNumId w:val="6"/>
  </w:num>
  <w:num w:numId="20">
    <w:abstractNumId w:val="13"/>
  </w:num>
  <w:num w:numId="21">
    <w:abstractNumId w:val="19"/>
  </w:num>
  <w:num w:numId="22">
    <w:abstractNumId w:val="24"/>
  </w:num>
  <w:num w:numId="23">
    <w:abstractNumId w:val="12"/>
  </w:num>
  <w:num w:numId="24">
    <w:abstractNumId w:val="16"/>
  </w:num>
  <w:num w:numId="25">
    <w:abstractNumId w:val="2"/>
  </w:num>
  <w:num w:numId="26">
    <w:abstractNumId w:val="11"/>
  </w:num>
  <w:num w:numId="27">
    <w:abstractNumId w:val="23"/>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29"/>
    <w:rsid w:val="000068B9"/>
    <w:rsid w:val="0001285C"/>
    <w:rsid w:val="000141E1"/>
    <w:rsid w:val="000266D5"/>
    <w:rsid w:val="00034F4B"/>
    <w:rsid w:val="00041E9D"/>
    <w:rsid w:val="00051AEE"/>
    <w:rsid w:val="0005661F"/>
    <w:rsid w:val="00060C17"/>
    <w:rsid w:val="000709BE"/>
    <w:rsid w:val="000729F4"/>
    <w:rsid w:val="000735A5"/>
    <w:rsid w:val="0007444F"/>
    <w:rsid w:val="00076B79"/>
    <w:rsid w:val="00083B72"/>
    <w:rsid w:val="00086AE5"/>
    <w:rsid w:val="00087C14"/>
    <w:rsid w:val="00096C9D"/>
    <w:rsid w:val="000A3D8F"/>
    <w:rsid w:val="000B0CCE"/>
    <w:rsid w:val="000B4FA9"/>
    <w:rsid w:val="000B56D8"/>
    <w:rsid w:val="000B6650"/>
    <w:rsid w:val="000B7C55"/>
    <w:rsid w:val="000C19E6"/>
    <w:rsid w:val="000D3DB5"/>
    <w:rsid w:val="000D53AE"/>
    <w:rsid w:val="000D6E66"/>
    <w:rsid w:val="000F4771"/>
    <w:rsid w:val="000F69D6"/>
    <w:rsid w:val="00115E80"/>
    <w:rsid w:val="0011701C"/>
    <w:rsid w:val="001266AE"/>
    <w:rsid w:val="00126B07"/>
    <w:rsid w:val="00130004"/>
    <w:rsid w:val="00132975"/>
    <w:rsid w:val="00136AD5"/>
    <w:rsid w:val="00141F71"/>
    <w:rsid w:val="00143140"/>
    <w:rsid w:val="00146764"/>
    <w:rsid w:val="00157235"/>
    <w:rsid w:val="00162A07"/>
    <w:rsid w:val="00162CC0"/>
    <w:rsid w:val="00170F5D"/>
    <w:rsid w:val="00175F1B"/>
    <w:rsid w:val="00176141"/>
    <w:rsid w:val="00177928"/>
    <w:rsid w:val="00184B50"/>
    <w:rsid w:val="00194B70"/>
    <w:rsid w:val="001A5577"/>
    <w:rsid w:val="001A680D"/>
    <w:rsid w:val="001B6FD5"/>
    <w:rsid w:val="001B7C30"/>
    <w:rsid w:val="001C6871"/>
    <w:rsid w:val="001C7E6D"/>
    <w:rsid w:val="001C7EBB"/>
    <w:rsid w:val="001D41D0"/>
    <w:rsid w:val="001D4C22"/>
    <w:rsid w:val="001F67BD"/>
    <w:rsid w:val="001F7CB8"/>
    <w:rsid w:val="00203006"/>
    <w:rsid w:val="002118A9"/>
    <w:rsid w:val="00211952"/>
    <w:rsid w:val="0022312A"/>
    <w:rsid w:val="002234E0"/>
    <w:rsid w:val="00226368"/>
    <w:rsid w:val="00233904"/>
    <w:rsid w:val="00237E07"/>
    <w:rsid w:val="00242F1C"/>
    <w:rsid w:val="0025049C"/>
    <w:rsid w:val="00251D7E"/>
    <w:rsid w:val="002606D8"/>
    <w:rsid w:val="00276995"/>
    <w:rsid w:val="00277C47"/>
    <w:rsid w:val="00284ACB"/>
    <w:rsid w:val="00290F3B"/>
    <w:rsid w:val="002B548E"/>
    <w:rsid w:val="002B7E4D"/>
    <w:rsid w:val="002C07A8"/>
    <w:rsid w:val="002D17D1"/>
    <w:rsid w:val="002E1EC1"/>
    <w:rsid w:val="002E3D80"/>
    <w:rsid w:val="002E76DC"/>
    <w:rsid w:val="002F0367"/>
    <w:rsid w:val="002F7C44"/>
    <w:rsid w:val="00310CBF"/>
    <w:rsid w:val="0031514E"/>
    <w:rsid w:val="00322C99"/>
    <w:rsid w:val="00323DC4"/>
    <w:rsid w:val="00326537"/>
    <w:rsid w:val="00331502"/>
    <w:rsid w:val="00333719"/>
    <w:rsid w:val="0033720E"/>
    <w:rsid w:val="003448CE"/>
    <w:rsid w:val="00344EC8"/>
    <w:rsid w:val="003674DC"/>
    <w:rsid w:val="003709AB"/>
    <w:rsid w:val="003715B3"/>
    <w:rsid w:val="00383D0E"/>
    <w:rsid w:val="003851FD"/>
    <w:rsid w:val="00392DF7"/>
    <w:rsid w:val="003B248E"/>
    <w:rsid w:val="003B2B08"/>
    <w:rsid w:val="003B7448"/>
    <w:rsid w:val="003C1FEF"/>
    <w:rsid w:val="003D0DCF"/>
    <w:rsid w:val="003D4204"/>
    <w:rsid w:val="003D53F8"/>
    <w:rsid w:val="003E00D2"/>
    <w:rsid w:val="003E08C2"/>
    <w:rsid w:val="003E6C74"/>
    <w:rsid w:val="003F2381"/>
    <w:rsid w:val="003F4B29"/>
    <w:rsid w:val="004018E1"/>
    <w:rsid w:val="00404E8E"/>
    <w:rsid w:val="00412227"/>
    <w:rsid w:val="00416816"/>
    <w:rsid w:val="00421884"/>
    <w:rsid w:val="00424B27"/>
    <w:rsid w:val="004250B7"/>
    <w:rsid w:val="004333B8"/>
    <w:rsid w:val="00433FE7"/>
    <w:rsid w:val="00441EE4"/>
    <w:rsid w:val="00444777"/>
    <w:rsid w:val="00446E1D"/>
    <w:rsid w:val="00465E79"/>
    <w:rsid w:val="004678BD"/>
    <w:rsid w:val="00475A89"/>
    <w:rsid w:val="0047779F"/>
    <w:rsid w:val="00486D70"/>
    <w:rsid w:val="00490CE0"/>
    <w:rsid w:val="00491F87"/>
    <w:rsid w:val="00492439"/>
    <w:rsid w:val="004925B4"/>
    <w:rsid w:val="00495AF2"/>
    <w:rsid w:val="004D0748"/>
    <w:rsid w:val="004E07F4"/>
    <w:rsid w:val="004E47F3"/>
    <w:rsid w:val="004F4552"/>
    <w:rsid w:val="004F663D"/>
    <w:rsid w:val="00526BF8"/>
    <w:rsid w:val="00531692"/>
    <w:rsid w:val="00533DA1"/>
    <w:rsid w:val="00534A0A"/>
    <w:rsid w:val="005529FF"/>
    <w:rsid w:val="00560801"/>
    <w:rsid w:val="00565993"/>
    <w:rsid w:val="00570BE7"/>
    <w:rsid w:val="005716DB"/>
    <w:rsid w:val="00571D37"/>
    <w:rsid w:val="00571F64"/>
    <w:rsid w:val="00574441"/>
    <w:rsid w:val="005829BD"/>
    <w:rsid w:val="00582FE1"/>
    <w:rsid w:val="00587FD3"/>
    <w:rsid w:val="00594847"/>
    <w:rsid w:val="005A0AE4"/>
    <w:rsid w:val="005D42A9"/>
    <w:rsid w:val="005D5C04"/>
    <w:rsid w:val="005E0E12"/>
    <w:rsid w:val="005E2BD9"/>
    <w:rsid w:val="005E5DE6"/>
    <w:rsid w:val="005F2B3B"/>
    <w:rsid w:val="0060268D"/>
    <w:rsid w:val="00602E6B"/>
    <w:rsid w:val="0060304C"/>
    <w:rsid w:val="00616EA8"/>
    <w:rsid w:val="006205EC"/>
    <w:rsid w:val="00621031"/>
    <w:rsid w:val="00625182"/>
    <w:rsid w:val="00637FD1"/>
    <w:rsid w:val="006500F6"/>
    <w:rsid w:val="00651003"/>
    <w:rsid w:val="00655C5F"/>
    <w:rsid w:val="006563D7"/>
    <w:rsid w:val="00656D41"/>
    <w:rsid w:val="00662EED"/>
    <w:rsid w:val="0067011E"/>
    <w:rsid w:val="0067171C"/>
    <w:rsid w:val="00680DF5"/>
    <w:rsid w:val="00692BAF"/>
    <w:rsid w:val="0069357F"/>
    <w:rsid w:val="00693CF4"/>
    <w:rsid w:val="006B317F"/>
    <w:rsid w:val="006B50BF"/>
    <w:rsid w:val="006C705E"/>
    <w:rsid w:val="006C7ABC"/>
    <w:rsid w:val="006E430B"/>
    <w:rsid w:val="006F0B99"/>
    <w:rsid w:val="00700860"/>
    <w:rsid w:val="00706534"/>
    <w:rsid w:val="00716F3C"/>
    <w:rsid w:val="0073417D"/>
    <w:rsid w:val="0074168B"/>
    <w:rsid w:val="007509A9"/>
    <w:rsid w:val="007522B9"/>
    <w:rsid w:val="00760449"/>
    <w:rsid w:val="00762376"/>
    <w:rsid w:val="00762796"/>
    <w:rsid w:val="00767BF2"/>
    <w:rsid w:val="00776105"/>
    <w:rsid w:val="0077613F"/>
    <w:rsid w:val="00776379"/>
    <w:rsid w:val="0078061B"/>
    <w:rsid w:val="0078764A"/>
    <w:rsid w:val="007A1467"/>
    <w:rsid w:val="007B091E"/>
    <w:rsid w:val="007B1B50"/>
    <w:rsid w:val="007C0018"/>
    <w:rsid w:val="007C21AE"/>
    <w:rsid w:val="007C3870"/>
    <w:rsid w:val="007D654B"/>
    <w:rsid w:val="007E07A0"/>
    <w:rsid w:val="007E4EC0"/>
    <w:rsid w:val="007E7714"/>
    <w:rsid w:val="007F2279"/>
    <w:rsid w:val="007F46FE"/>
    <w:rsid w:val="008027D0"/>
    <w:rsid w:val="0080507F"/>
    <w:rsid w:val="00814F60"/>
    <w:rsid w:val="00816CB7"/>
    <w:rsid w:val="00831526"/>
    <w:rsid w:val="0083353A"/>
    <w:rsid w:val="00837999"/>
    <w:rsid w:val="00840A8C"/>
    <w:rsid w:val="00842D33"/>
    <w:rsid w:val="00844B11"/>
    <w:rsid w:val="00847BDD"/>
    <w:rsid w:val="00847CB0"/>
    <w:rsid w:val="008665EC"/>
    <w:rsid w:val="0086671D"/>
    <w:rsid w:val="008747E6"/>
    <w:rsid w:val="00882C4F"/>
    <w:rsid w:val="0088567F"/>
    <w:rsid w:val="00885699"/>
    <w:rsid w:val="008874FF"/>
    <w:rsid w:val="008936C8"/>
    <w:rsid w:val="00896CC8"/>
    <w:rsid w:val="008A1ABD"/>
    <w:rsid w:val="008A49D6"/>
    <w:rsid w:val="008A7A52"/>
    <w:rsid w:val="008B4D06"/>
    <w:rsid w:val="008B72C0"/>
    <w:rsid w:val="008C24B3"/>
    <w:rsid w:val="008C7B39"/>
    <w:rsid w:val="008D14C1"/>
    <w:rsid w:val="008D3BB6"/>
    <w:rsid w:val="008D42B1"/>
    <w:rsid w:val="008D6EEE"/>
    <w:rsid w:val="008E0A42"/>
    <w:rsid w:val="008E10E7"/>
    <w:rsid w:val="008E4599"/>
    <w:rsid w:val="008E68D1"/>
    <w:rsid w:val="008E7883"/>
    <w:rsid w:val="008E7CC9"/>
    <w:rsid w:val="008F1009"/>
    <w:rsid w:val="008F6E1A"/>
    <w:rsid w:val="00903BD8"/>
    <w:rsid w:val="00903C8C"/>
    <w:rsid w:val="009052F9"/>
    <w:rsid w:val="00912750"/>
    <w:rsid w:val="009143F0"/>
    <w:rsid w:val="0091621A"/>
    <w:rsid w:val="00922F1A"/>
    <w:rsid w:val="00927E26"/>
    <w:rsid w:val="00934CCE"/>
    <w:rsid w:val="00942B3D"/>
    <w:rsid w:val="00943E09"/>
    <w:rsid w:val="0094526C"/>
    <w:rsid w:val="00957B59"/>
    <w:rsid w:val="00962301"/>
    <w:rsid w:val="00963419"/>
    <w:rsid w:val="009751D1"/>
    <w:rsid w:val="00975383"/>
    <w:rsid w:val="0097566F"/>
    <w:rsid w:val="00980DCC"/>
    <w:rsid w:val="00982C63"/>
    <w:rsid w:val="009914E3"/>
    <w:rsid w:val="00993DB2"/>
    <w:rsid w:val="00994153"/>
    <w:rsid w:val="009A10EC"/>
    <w:rsid w:val="009A504D"/>
    <w:rsid w:val="009A5818"/>
    <w:rsid w:val="009A6A31"/>
    <w:rsid w:val="009B325A"/>
    <w:rsid w:val="009B4D58"/>
    <w:rsid w:val="009C3909"/>
    <w:rsid w:val="009C4EDE"/>
    <w:rsid w:val="009C4F3A"/>
    <w:rsid w:val="009E0122"/>
    <w:rsid w:val="009F0739"/>
    <w:rsid w:val="009F11E3"/>
    <w:rsid w:val="009F2EB3"/>
    <w:rsid w:val="009F607A"/>
    <w:rsid w:val="00A02EA9"/>
    <w:rsid w:val="00A03AFC"/>
    <w:rsid w:val="00A10FEC"/>
    <w:rsid w:val="00A1143D"/>
    <w:rsid w:val="00A11F83"/>
    <w:rsid w:val="00A13218"/>
    <w:rsid w:val="00A162BC"/>
    <w:rsid w:val="00A27C7E"/>
    <w:rsid w:val="00A32355"/>
    <w:rsid w:val="00A45363"/>
    <w:rsid w:val="00A45DF2"/>
    <w:rsid w:val="00A566E6"/>
    <w:rsid w:val="00A6047E"/>
    <w:rsid w:val="00A61B29"/>
    <w:rsid w:val="00A74A4A"/>
    <w:rsid w:val="00A84A06"/>
    <w:rsid w:val="00A91FE8"/>
    <w:rsid w:val="00A93754"/>
    <w:rsid w:val="00A93F9E"/>
    <w:rsid w:val="00A95AD6"/>
    <w:rsid w:val="00A96FC1"/>
    <w:rsid w:val="00A97706"/>
    <w:rsid w:val="00AA1324"/>
    <w:rsid w:val="00AA297E"/>
    <w:rsid w:val="00AB5A4F"/>
    <w:rsid w:val="00AC26D7"/>
    <w:rsid w:val="00AC4ABB"/>
    <w:rsid w:val="00AD0099"/>
    <w:rsid w:val="00AD0E8E"/>
    <w:rsid w:val="00AD59D8"/>
    <w:rsid w:val="00AE39A8"/>
    <w:rsid w:val="00AF3DA4"/>
    <w:rsid w:val="00AF79D9"/>
    <w:rsid w:val="00B004AA"/>
    <w:rsid w:val="00B010A5"/>
    <w:rsid w:val="00B03852"/>
    <w:rsid w:val="00B04230"/>
    <w:rsid w:val="00B0721A"/>
    <w:rsid w:val="00B20AB4"/>
    <w:rsid w:val="00B23553"/>
    <w:rsid w:val="00B30DC4"/>
    <w:rsid w:val="00B47460"/>
    <w:rsid w:val="00B54AC2"/>
    <w:rsid w:val="00B54BFC"/>
    <w:rsid w:val="00B57F7C"/>
    <w:rsid w:val="00B62157"/>
    <w:rsid w:val="00B679F9"/>
    <w:rsid w:val="00B67ECF"/>
    <w:rsid w:val="00B70EC0"/>
    <w:rsid w:val="00B7159B"/>
    <w:rsid w:val="00B8262A"/>
    <w:rsid w:val="00B8591C"/>
    <w:rsid w:val="00B93762"/>
    <w:rsid w:val="00BB272C"/>
    <w:rsid w:val="00BB2925"/>
    <w:rsid w:val="00BC0AB1"/>
    <w:rsid w:val="00BD13D2"/>
    <w:rsid w:val="00BD3882"/>
    <w:rsid w:val="00BD7D98"/>
    <w:rsid w:val="00BE3DBB"/>
    <w:rsid w:val="00BF665A"/>
    <w:rsid w:val="00C01D87"/>
    <w:rsid w:val="00C03D04"/>
    <w:rsid w:val="00C05148"/>
    <w:rsid w:val="00C127F6"/>
    <w:rsid w:val="00C156BA"/>
    <w:rsid w:val="00C22C56"/>
    <w:rsid w:val="00C2438C"/>
    <w:rsid w:val="00C32EB6"/>
    <w:rsid w:val="00C331BC"/>
    <w:rsid w:val="00C35989"/>
    <w:rsid w:val="00C37E0F"/>
    <w:rsid w:val="00C503F2"/>
    <w:rsid w:val="00C515C5"/>
    <w:rsid w:val="00C53972"/>
    <w:rsid w:val="00C560A3"/>
    <w:rsid w:val="00C56900"/>
    <w:rsid w:val="00C717DB"/>
    <w:rsid w:val="00C81B08"/>
    <w:rsid w:val="00C8631A"/>
    <w:rsid w:val="00C87816"/>
    <w:rsid w:val="00CA2C14"/>
    <w:rsid w:val="00CA5327"/>
    <w:rsid w:val="00CC080C"/>
    <w:rsid w:val="00CD4C22"/>
    <w:rsid w:val="00CD7720"/>
    <w:rsid w:val="00CE7C44"/>
    <w:rsid w:val="00CF01CB"/>
    <w:rsid w:val="00CF7B30"/>
    <w:rsid w:val="00D00FB1"/>
    <w:rsid w:val="00D019E2"/>
    <w:rsid w:val="00D06B69"/>
    <w:rsid w:val="00D2071C"/>
    <w:rsid w:val="00D263B9"/>
    <w:rsid w:val="00D40D74"/>
    <w:rsid w:val="00D471F4"/>
    <w:rsid w:val="00D636D7"/>
    <w:rsid w:val="00D658E0"/>
    <w:rsid w:val="00D70553"/>
    <w:rsid w:val="00D87CE9"/>
    <w:rsid w:val="00D90E70"/>
    <w:rsid w:val="00D928C1"/>
    <w:rsid w:val="00DA2659"/>
    <w:rsid w:val="00DA41FD"/>
    <w:rsid w:val="00DA58CF"/>
    <w:rsid w:val="00DB21F5"/>
    <w:rsid w:val="00DC5C6E"/>
    <w:rsid w:val="00DD7BB5"/>
    <w:rsid w:val="00DE5D33"/>
    <w:rsid w:val="00DF0D6C"/>
    <w:rsid w:val="00DF2528"/>
    <w:rsid w:val="00E01082"/>
    <w:rsid w:val="00E02DAF"/>
    <w:rsid w:val="00E05479"/>
    <w:rsid w:val="00E07FA4"/>
    <w:rsid w:val="00E13B51"/>
    <w:rsid w:val="00E14408"/>
    <w:rsid w:val="00E2699B"/>
    <w:rsid w:val="00E41279"/>
    <w:rsid w:val="00E4387F"/>
    <w:rsid w:val="00E43C61"/>
    <w:rsid w:val="00E47456"/>
    <w:rsid w:val="00E55A80"/>
    <w:rsid w:val="00E55FEC"/>
    <w:rsid w:val="00E67D68"/>
    <w:rsid w:val="00E75453"/>
    <w:rsid w:val="00E93B88"/>
    <w:rsid w:val="00E9728B"/>
    <w:rsid w:val="00EA60CF"/>
    <w:rsid w:val="00EB3B52"/>
    <w:rsid w:val="00EB6390"/>
    <w:rsid w:val="00EC0891"/>
    <w:rsid w:val="00ED06B9"/>
    <w:rsid w:val="00ED103E"/>
    <w:rsid w:val="00ED53BC"/>
    <w:rsid w:val="00ED5833"/>
    <w:rsid w:val="00ED5B0D"/>
    <w:rsid w:val="00EE7750"/>
    <w:rsid w:val="00EF65B4"/>
    <w:rsid w:val="00F02DAD"/>
    <w:rsid w:val="00F055C4"/>
    <w:rsid w:val="00F0791E"/>
    <w:rsid w:val="00F128FF"/>
    <w:rsid w:val="00F1614F"/>
    <w:rsid w:val="00F17703"/>
    <w:rsid w:val="00F252C7"/>
    <w:rsid w:val="00F42253"/>
    <w:rsid w:val="00F46B32"/>
    <w:rsid w:val="00F5172D"/>
    <w:rsid w:val="00F60C17"/>
    <w:rsid w:val="00F63542"/>
    <w:rsid w:val="00F75808"/>
    <w:rsid w:val="00F8038E"/>
    <w:rsid w:val="00F80C57"/>
    <w:rsid w:val="00F921A1"/>
    <w:rsid w:val="00FA5DDD"/>
    <w:rsid w:val="00FC103C"/>
    <w:rsid w:val="00FD5F54"/>
    <w:rsid w:val="00FE1B6A"/>
    <w:rsid w:val="00FE786A"/>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B9FDE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63542"/>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paragraph" w:styleId="Heading3">
    <w:name w:val="heading 3"/>
    <w:basedOn w:val="Normal"/>
    <w:next w:val="Normal"/>
    <w:link w:val="Heading3Char"/>
    <w:uiPriority w:val="9"/>
    <w:semiHidden/>
    <w:qFormat/>
    <w:rsid w:val="00421884"/>
    <w:pPr>
      <w:keepNext/>
      <w:keepLines/>
      <w:spacing w:before="40" w:after="0"/>
      <w:outlineLvl w:val="2"/>
    </w:pPr>
    <w:rPr>
      <w:rFonts w:asciiTheme="majorHAnsi" w:eastAsiaTheme="majorEastAsia" w:hAnsiTheme="majorHAnsi" w:cstheme="majorBidi"/>
      <w:color w:val="0D395D" w:themeColor="accent1" w:themeShade="7F"/>
      <w:sz w:val="24"/>
      <w:szCs w:val="24"/>
    </w:rPr>
  </w:style>
  <w:style w:type="paragraph" w:styleId="Heading6">
    <w:name w:val="heading 6"/>
    <w:basedOn w:val="Normal"/>
    <w:next w:val="Normal"/>
    <w:link w:val="Heading6Char"/>
    <w:uiPriority w:val="9"/>
    <w:semiHidden/>
    <w:qFormat/>
    <w:rsid w:val="009F2EB3"/>
    <w:pPr>
      <w:keepNext/>
      <w:keepLines/>
      <w:spacing w:before="40" w:after="0"/>
      <w:outlineLvl w:val="5"/>
    </w:pPr>
    <w:rPr>
      <w:rFonts w:asciiTheme="majorHAnsi" w:eastAsiaTheme="majorEastAsia" w:hAnsiTheme="majorHAnsi" w:cstheme="majorBidi"/>
      <w:color w:val="0D395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34"/>
    <w:qFormat/>
    <w:rPr>
      <w:rFonts w:ascii="Times New Roman" w:hAnsi="Times New Roman"/>
      <w:sz w:val="24"/>
      <w:szCs w:val="24"/>
    </w:rPr>
  </w:style>
  <w:style w:type="character" w:customStyle="1" w:styleId="UnresolvedMention1">
    <w:name w:val="Unresolved Mention1"/>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qFormat/>
    <w:rsid w:val="00034F4B"/>
    <w:rPr>
      <w:i/>
      <w:iCs/>
    </w:rPr>
  </w:style>
  <w:style w:type="character" w:customStyle="1" w:styleId="Hashtag1">
    <w:name w:val="Hashtag1"/>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rsid w:val="00F921A1"/>
    <w:pPr>
      <w:tabs>
        <w:tab w:val="center" w:pos="4680"/>
        <w:tab w:val="right" w:pos="9360"/>
      </w:tabs>
      <w:spacing w:after="0"/>
    </w:pPr>
  </w:style>
  <w:style w:type="character" w:customStyle="1" w:styleId="FooterChar">
    <w:name w:val="Footer Char"/>
    <w:basedOn w:val="DefaultParagraphFont"/>
    <w:link w:val="Footer"/>
    <w:uiPriority w:val="99"/>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paragraph" w:styleId="BalloonText">
    <w:name w:val="Balloon Text"/>
    <w:basedOn w:val="Normal"/>
    <w:link w:val="BalloonTextChar"/>
    <w:uiPriority w:val="99"/>
    <w:semiHidden/>
    <w:unhideWhenUsed/>
    <w:rsid w:val="003F4B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B29"/>
    <w:rPr>
      <w:rFonts w:ascii="Segoe UI" w:hAnsi="Segoe UI" w:cs="Segoe UI"/>
      <w:sz w:val="18"/>
      <w:szCs w:val="18"/>
    </w:rPr>
  </w:style>
  <w:style w:type="character" w:styleId="Hyperlink">
    <w:name w:val="Hyperlink"/>
    <w:basedOn w:val="DefaultParagraphFont"/>
    <w:uiPriority w:val="99"/>
    <w:unhideWhenUsed/>
    <w:rsid w:val="003F4B29"/>
    <w:rPr>
      <w:color w:val="0046AD"/>
      <w:u w:val="single"/>
    </w:rPr>
  </w:style>
  <w:style w:type="character" w:styleId="CommentReference">
    <w:name w:val="annotation reference"/>
    <w:basedOn w:val="DefaultParagraphFont"/>
    <w:uiPriority w:val="99"/>
    <w:semiHidden/>
    <w:unhideWhenUsed/>
    <w:rsid w:val="002E1EC1"/>
    <w:rPr>
      <w:sz w:val="16"/>
      <w:szCs w:val="16"/>
    </w:rPr>
  </w:style>
  <w:style w:type="paragraph" w:styleId="CommentText">
    <w:name w:val="annotation text"/>
    <w:basedOn w:val="Normal"/>
    <w:link w:val="CommentTextChar"/>
    <w:uiPriority w:val="99"/>
    <w:semiHidden/>
    <w:unhideWhenUsed/>
    <w:rsid w:val="002E1EC1"/>
    <w:rPr>
      <w:sz w:val="20"/>
      <w:szCs w:val="20"/>
    </w:rPr>
  </w:style>
  <w:style w:type="character" w:customStyle="1" w:styleId="CommentTextChar">
    <w:name w:val="Comment Text Char"/>
    <w:basedOn w:val="DefaultParagraphFont"/>
    <w:link w:val="CommentText"/>
    <w:uiPriority w:val="99"/>
    <w:semiHidden/>
    <w:rsid w:val="002E1EC1"/>
    <w:rPr>
      <w:rFonts w:cs="Georgia"/>
      <w:sz w:val="20"/>
      <w:szCs w:val="20"/>
    </w:rPr>
  </w:style>
  <w:style w:type="paragraph" w:styleId="CommentSubject">
    <w:name w:val="annotation subject"/>
    <w:basedOn w:val="CommentText"/>
    <w:next w:val="CommentText"/>
    <w:link w:val="CommentSubjectChar"/>
    <w:uiPriority w:val="99"/>
    <w:semiHidden/>
    <w:unhideWhenUsed/>
    <w:rsid w:val="002E1EC1"/>
    <w:rPr>
      <w:b/>
      <w:bCs/>
    </w:rPr>
  </w:style>
  <w:style w:type="character" w:customStyle="1" w:styleId="CommentSubjectChar">
    <w:name w:val="Comment Subject Char"/>
    <w:basedOn w:val="CommentTextChar"/>
    <w:link w:val="CommentSubject"/>
    <w:uiPriority w:val="99"/>
    <w:semiHidden/>
    <w:rsid w:val="002E1EC1"/>
    <w:rPr>
      <w:rFonts w:cs="Georgia"/>
      <w:b/>
      <w:bCs/>
      <w:sz w:val="20"/>
      <w:szCs w:val="20"/>
    </w:rPr>
  </w:style>
  <w:style w:type="character" w:styleId="FollowedHyperlink">
    <w:name w:val="FollowedHyperlink"/>
    <w:basedOn w:val="DefaultParagraphFont"/>
    <w:uiPriority w:val="99"/>
    <w:semiHidden/>
    <w:unhideWhenUsed/>
    <w:rsid w:val="00762796"/>
    <w:rPr>
      <w:color w:val="85DFD0" w:themeColor="followedHyperlink"/>
      <w:u w:val="single"/>
    </w:rPr>
  </w:style>
  <w:style w:type="character" w:styleId="UnresolvedMention">
    <w:name w:val="Unresolved Mention"/>
    <w:basedOn w:val="DefaultParagraphFont"/>
    <w:uiPriority w:val="99"/>
    <w:semiHidden/>
    <w:unhideWhenUsed/>
    <w:rsid w:val="00076B79"/>
    <w:rPr>
      <w:color w:val="605E5C"/>
      <w:shd w:val="clear" w:color="auto" w:fill="E1DFDD"/>
    </w:rPr>
  </w:style>
  <w:style w:type="character" w:customStyle="1" w:styleId="Heading3Char">
    <w:name w:val="Heading 3 Char"/>
    <w:basedOn w:val="DefaultParagraphFont"/>
    <w:link w:val="Heading3"/>
    <w:uiPriority w:val="9"/>
    <w:semiHidden/>
    <w:rsid w:val="00421884"/>
    <w:rPr>
      <w:rFonts w:asciiTheme="majorHAnsi" w:eastAsiaTheme="majorEastAsia" w:hAnsiTheme="majorHAnsi" w:cstheme="majorBidi"/>
      <w:color w:val="0D395D" w:themeColor="accent1" w:themeShade="7F"/>
      <w:sz w:val="24"/>
      <w:szCs w:val="24"/>
    </w:rPr>
  </w:style>
  <w:style w:type="paragraph" w:styleId="NormalWeb">
    <w:name w:val="Normal (Web)"/>
    <w:basedOn w:val="Normal"/>
    <w:uiPriority w:val="99"/>
    <w:unhideWhenUsed/>
    <w:rsid w:val="00637FD1"/>
    <w:pPr>
      <w:widowControl/>
      <w:autoSpaceDE/>
      <w:autoSpaceDN/>
      <w:adjustRightInd/>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9F607A"/>
    <w:pPr>
      <w:spacing w:after="0"/>
    </w:pPr>
    <w:rPr>
      <w:rFonts w:cs="Georgia"/>
    </w:rPr>
  </w:style>
  <w:style w:type="paragraph" w:customStyle="1" w:styleId="paragraph">
    <w:name w:val="paragraph"/>
    <w:basedOn w:val="Normal"/>
    <w:rsid w:val="00B8262A"/>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B8262A"/>
  </w:style>
  <w:style w:type="character" w:customStyle="1" w:styleId="eop">
    <w:name w:val="eop"/>
    <w:basedOn w:val="DefaultParagraphFont"/>
    <w:rsid w:val="00B8262A"/>
  </w:style>
  <w:style w:type="character" w:customStyle="1" w:styleId="Heading6Char">
    <w:name w:val="Heading 6 Char"/>
    <w:basedOn w:val="DefaultParagraphFont"/>
    <w:link w:val="Heading6"/>
    <w:uiPriority w:val="9"/>
    <w:semiHidden/>
    <w:rsid w:val="009F2EB3"/>
    <w:rPr>
      <w:rFonts w:asciiTheme="majorHAnsi" w:eastAsiaTheme="majorEastAsia" w:hAnsiTheme="majorHAnsi" w:cstheme="majorBidi"/>
      <w:color w:val="0D395D"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1032">
      <w:bodyDiv w:val="1"/>
      <w:marLeft w:val="0"/>
      <w:marRight w:val="0"/>
      <w:marTop w:val="0"/>
      <w:marBottom w:val="0"/>
      <w:divBdr>
        <w:top w:val="none" w:sz="0" w:space="0" w:color="auto"/>
        <w:left w:val="none" w:sz="0" w:space="0" w:color="auto"/>
        <w:bottom w:val="none" w:sz="0" w:space="0" w:color="auto"/>
        <w:right w:val="none" w:sz="0" w:space="0" w:color="auto"/>
      </w:divBdr>
    </w:div>
    <w:div w:id="173543880">
      <w:bodyDiv w:val="1"/>
      <w:marLeft w:val="0"/>
      <w:marRight w:val="0"/>
      <w:marTop w:val="0"/>
      <w:marBottom w:val="0"/>
      <w:divBdr>
        <w:top w:val="none" w:sz="0" w:space="0" w:color="auto"/>
        <w:left w:val="none" w:sz="0" w:space="0" w:color="auto"/>
        <w:bottom w:val="none" w:sz="0" w:space="0" w:color="auto"/>
        <w:right w:val="none" w:sz="0" w:space="0" w:color="auto"/>
      </w:divBdr>
    </w:div>
    <w:div w:id="291400775">
      <w:bodyDiv w:val="1"/>
      <w:marLeft w:val="0"/>
      <w:marRight w:val="0"/>
      <w:marTop w:val="0"/>
      <w:marBottom w:val="0"/>
      <w:divBdr>
        <w:top w:val="none" w:sz="0" w:space="0" w:color="auto"/>
        <w:left w:val="none" w:sz="0" w:space="0" w:color="auto"/>
        <w:bottom w:val="none" w:sz="0" w:space="0" w:color="auto"/>
        <w:right w:val="none" w:sz="0" w:space="0" w:color="auto"/>
      </w:divBdr>
    </w:div>
    <w:div w:id="393698241">
      <w:bodyDiv w:val="1"/>
      <w:marLeft w:val="0"/>
      <w:marRight w:val="0"/>
      <w:marTop w:val="0"/>
      <w:marBottom w:val="0"/>
      <w:divBdr>
        <w:top w:val="none" w:sz="0" w:space="0" w:color="auto"/>
        <w:left w:val="none" w:sz="0" w:space="0" w:color="auto"/>
        <w:bottom w:val="none" w:sz="0" w:space="0" w:color="auto"/>
        <w:right w:val="none" w:sz="0" w:space="0" w:color="auto"/>
      </w:divBdr>
    </w:div>
    <w:div w:id="510950548">
      <w:bodyDiv w:val="1"/>
      <w:marLeft w:val="0"/>
      <w:marRight w:val="0"/>
      <w:marTop w:val="0"/>
      <w:marBottom w:val="0"/>
      <w:divBdr>
        <w:top w:val="none" w:sz="0" w:space="0" w:color="auto"/>
        <w:left w:val="none" w:sz="0" w:space="0" w:color="auto"/>
        <w:bottom w:val="none" w:sz="0" w:space="0" w:color="auto"/>
        <w:right w:val="none" w:sz="0" w:space="0" w:color="auto"/>
      </w:divBdr>
    </w:div>
    <w:div w:id="575630342">
      <w:bodyDiv w:val="1"/>
      <w:marLeft w:val="0"/>
      <w:marRight w:val="0"/>
      <w:marTop w:val="0"/>
      <w:marBottom w:val="0"/>
      <w:divBdr>
        <w:top w:val="none" w:sz="0" w:space="0" w:color="auto"/>
        <w:left w:val="none" w:sz="0" w:space="0" w:color="auto"/>
        <w:bottom w:val="none" w:sz="0" w:space="0" w:color="auto"/>
        <w:right w:val="none" w:sz="0" w:space="0" w:color="auto"/>
      </w:divBdr>
    </w:div>
    <w:div w:id="655911998">
      <w:bodyDiv w:val="1"/>
      <w:marLeft w:val="0"/>
      <w:marRight w:val="0"/>
      <w:marTop w:val="0"/>
      <w:marBottom w:val="0"/>
      <w:divBdr>
        <w:top w:val="none" w:sz="0" w:space="0" w:color="auto"/>
        <w:left w:val="none" w:sz="0" w:space="0" w:color="auto"/>
        <w:bottom w:val="none" w:sz="0" w:space="0" w:color="auto"/>
        <w:right w:val="none" w:sz="0" w:space="0" w:color="auto"/>
      </w:divBdr>
    </w:div>
    <w:div w:id="659892040">
      <w:bodyDiv w:val="1"/>
      <w:marLeft w:val="0"/>
      <w:marRight w:val="0"/>
      <w:marTop w:val="0"/>
      <w:marBottom w:val="0"/>
      <w:divBdr>
        <w:top w:val="none" w:sz="0" w:space="0" w:color="auto"/>
        <w:left w:val="none" w:sz="0" w:space="0" w:color="auto"/>
        <w:bottom w:val="none" w:sz="0" w:space="0" w:color="auto"/>
        <w:right w:val="none" w:sz="0" w:space="0" w:color="auto"/>
      </w:divBdr>
    </w:div>
    <w:div w:id="801266997">
      <w:bodyDiv w:val="1"/>
      <w:marLeft w:val="0"/>
      <w:marRight w:val="0"/>
      <w:marTop w:val="0"/>
      <w:marBottom w:val="0"/>
      <w:divBdr>
        <w:top w:val="none" w:sz="0" w:space="0" w:color="auto"/>
        <w:left w:val="none" w:sz="0" w:space="0" w:color="auto"/>
        <w:bottom w:val="none" w:sz="0" w:space="0" w:color="auto"/>
        <w:right w:val="none" w:sz="0" w:space="0" w:color="auto"/>
      </w:divBdr>
    </w:div>
    <w:div w:id="808741269">
      <w:bodyDiv w:val="1"/>
      <w:marLeft w:val="0"/>
      <w:marRight w:val="0"/>
      <w:marTop w:val="0"/>
      <w:marBottom w:val="0"/>
      <w:divBdr>
        <w:top w:val="none" w:sz="0" w:space="0" w:color="auto"/>
        <w:left w:val="none" w:sz="0" w:space="0" w:color="auto"/>
        <w:bottom w:val="none" w:sz="0" w:space="0" w:color="auto"/>
        <w:right w:val="none" w:sz="0" w:space="0" w:color="auto"/>
      </w:divBdr>
    </w:div>
    <w:div w:id="846597413">
      <w:bodyDiv w:val="1"/>
      <w:marLeft w:val="0"/>
      <w:marRight w:val="0"/>
      <w:marTop w:val="0"/>
      <w:marBottom w:val="0"/>
      <w:divBdr>
        <w:top w:val="none" w:sz="0" w:space="0" w:color="auto"/>
        <w:left w:val="none" w:sz="0" w:space="0" w:color="auto"/>
        <w:bottom w:val="none" w:sz="0" w:space="0" w:color="auto"/>
        <w:right w:val="none" w:sz="0" w:space="0" w:color="auto"/>
      </w:divBdr>
    </w:div>
    <w:div w:id="887760951">
      <w:bodyDiv w:val="1"/>
      <w:marLeft w:val="0"/>
      <w:marRight w:val="0"/>
      <w:marTop w:val="0"/>
      <w:marBottom w:val="0"/>
      <w:divBdr>
        <w:top w:val="none" w:sz="0" w:space="0" w:color="auto"/>
        <w:left w:val="none" w:sz="0" w:space="0" w:color="auto"/>
        <w:bottom w:val="none" w:sz="0" w:space="0" w:color="auto"/>
        <w:right w:val="none" w:sz="0" w:space="0" w:color="auto"/>
      </w:divBdr>
    </w:div>
    <w:div w:id="896816316">
      <w:bodyDiv w:val="1"/>
      <w:marLeft w:val="0"/>
      <w:marRight w:val="0"/>
      <w:marTop w:val="0"/>
      <w:marBottom w:val="0"/>
      <w:divBdr>
        <w:top w:val="none" w:sz="0" w:space="0" w:color="auto"/>
        <w:left w:val="none" w:sz="0" w:space="0" w:color="auto"/>
        <w:bottom w:val="none" w:sz="0" w:space="0" w:color="auto"/>
        <w:right w:val="none" w:sz="0" w:space="0" w:color="auto"/>
      </w:divBdr>
    </w:div>
    <w:div w:id="954022445">
      <w:bodyDiv w:val="1"/>
      <w:marLeft w:val="0"/>
      <w:marRight w:val="0"/>
      <w:marTop w:val="0"/>
      <w:marBottom w:val="0"/>
      <w:divBdr>
        <w:top w:val="none" w:sz="0" w:space="0" w:color="auto"/>
        <w:left w:val="none" w:sz="0" w:space="0" w:color="auto"/>
        <w:bottom w:val="none" w:sz="0" w:space="0" w:color="auto"/>
        <w:right w:val="none" w:sz="0" w:space="0" w:color="auto"/>
      </w:divBdr>
    </w:div>
    <w:div w:id="1037849843">
      <w:bodyDiv w:val="1"/>
      <w:marLeft w:val="0"/>
      <w:marRight w:val="0"/>
      <w:marTop w:val="0"/>
      <w:marBottom w:val="0"/>
      <w:divBdr>
        <w:top w:val="none" w:sz="0" w:space="0" w:color="auto"/>
        <w:left w:val="none" w:sz="0" w:space="0" w:color="auto"/>
        <w:bottom w:val="none" w:sz="0" w:space="0" w:color="auto"/>
        <w:right w:val="none" w:sz="0" w:space="0" w:color="auto"/>
      </w:divBdr>
      <w:divsChild>
        <w:div w:id="1187983289">
          <w:marLeft w:val="0"/>
          <w:marRight w:val="0"/>
          <w:marTop w:val="0"/>
          <w:marBottom w:val="0"/>
          <w:divBdr>
            <w:top w:val="none" w:sz="0" w:space="0" w:color="auto"/>
            <w:left w:val="none" w:sz="0" w:space="0" w:color="auto"/>
            <w:bottom w:val="none" w:sz="0" w:space="0" w:color="auto"/>
            <w:right w:val="none" w:sz="0" w:space="0" w:color="auto"/>
          </w:divBdr>
        </w:div>
        <w:div w:id="1777752409">
          <w:marLeft w:val="0"/>
          <w:marRight w:val="0"/>
          <w:marTop w:val="0"/>
          <w:marBottom w:val="0"/>
          <w:divBdr>
            <w:top w:val="none" w:sz="0" w:space="0" w:color="auto"/>
            <w:left w:val="none" w:sz="0" w:space="0" w:color="auto"/>
            <w:bottom w:val="none" w:sz="0" w:space="0" w:color="auto"/>
            <w:right w:val="none" w:sz="0" w:space="0" w:color="auto"/>
          </w:divBdr>
        </w:div>
      </w:divsChild>
    </w:div>
    <w:div w:id="1071149246">
      <w:bodyDiv w:val="1"/>
      <w:marLeft w:val="0"/>
      <w:marRight w:val="0"/>
      <w:marTop w:val="0"/>
      <w:marBottom w:val="0"/>
      <w:divBdr>
        <w:top w:val="none" w:sz="0" w:space="0" w:color="auto"/>
        <w:left w:val="none" w:sz="0" w:space="0" w:color="auto"/>
        <w:bottom w:val="none" w:sz="0" w:space="0" w:color="auto"/>
        <w:right w:val="none" w:sz="0" w:space="0" w:color="auto"/>
      </w:divBdr>
    </w:div>
    <w:div w:id="1082263506">
      <w:bodyDiv w:val="1"/>
      <w:marLeft w:val="0"/>
      <w:marRight w:val="0"/>
      <w:marTop w:val="0"/>
      <w:marBottom w:val="0"/>
      <w:divBdr>
        <w:top w:val="none" w:sz="0" w:space="0" w:color="auto"/>
        <w:left w:val="none" w:sz="0" w:space="0" w:color="auto"/>
        <w:bottom w:val="none" w:sz="0" w:space="0" w:color="auto"/>
        <w:right w:val="none" w:sz="0" w:space="0" w:color="auto"/>
      </w:divBdr>
    </w:div>
    <w:div w:id="1150944147">
      <w:bodyDiv w:val="1"/>
      <w:marLeft w:val="0"/>
      <w:marRight w:val="0"/>
      <w:marTop w:val="0"/>
      <w:marBottom w:val="0"/>
      <w:divBdr>
        <w:top w:val="none" w:sz="0" w:space="0" w:color="auto"/>
        <w:left w:val="none" w:sz="0" w:space="0" w:color="auto"/>
        <w:bottom w:val="none" w:sz="0" w:space="0" w:color="auto"/>
        <w:right w:val="none" w:sz="0" w:space="0" w:color="auto"/>
      </w:divBdr>
    </w:div>
    <w:div w:id="1357384376">
      <w:bodyDiv w:val="1"/>
      <w:marLeft w:val="0"/>
      <w:marRight w:val="0"/>
      <w:marTop w:val="0"/>
      <w:marBottom w:val="0"/>
      <w:divBdr>
        <w:top w:val="none" w:sz="0" w:space="0" w:color="auto"/>
        <w:left w:val="none" w:sz="0" w:space="0" w:color="auto"/>
        <w:bottom w:val="none" w:sz="0" w:space="0" w:color="auto"/>
        <w:right w:val="none" w:sz="0" w:space="0" w:color="auto"/>
      </w:divBdr>
    </w:div>
    <w:div w:id="1449857271">
      <w:bodyDiv w:val="1"/>
      <w:marLeft w:val="0"/>
      <w:marRight w:val="0"/>
      <w:marTop w:val="0"/>
      <w:marBottom w:val="0"/>
      <w:divBdr>
        <w:top w:val="none" w:sz="0" w:space="0" w:color="auto"/>
        <w:left w:val="none" w:sz="0" w:space="0" w:color="auto"/>
        <w:bottom w:val="none" w:sz="0" w:space="0" w:color="auto"/>
        <w:right w:val="none" w:sz="0" w:space="0" w:color="auto"/>
      </w:divBdr>
    </w:div>
    <w:div w:id="1483307834">
      <w:bodyDiv w:val="1"/>
      <w:marLeft w:val="0"/>
      <w:marRight w:val="0"/>
      <w:marTop w:val="0"/>
      <w:marBottom w:val="0"/>
      <w:divBdr>
        <w:top w:val="none" w:sz="0" w:space="0" w:color="auto"/>
        <w:left w:val="none" w:sz="0" w:space="0" w:color="auto"/>
        <w:bottom w:val="none" w:sz="0" w:space="0" w:color="auto"/>
        <w:right w:val="none" w:sz="0" w:space="0" w:color="auto"/>
      </w:divBdr>
      <w:divsChild>
        <w:div w:id="159542543">
          <w:marLeft w:val="0"/>
          <w:marRight w:val="0"/>
          <w:marTop w:val="0"/>
          <w:marBottom w:val="0"/>
          <w:divBdr>
            <w:top w:val="none" w:sz="0" w:space="0" w:color="auto"/>
            <w:left w:val="none" w:sz="0" w:space="0" w:color="auto"/>
            <w:bottom w:val="none" w:sz="0" w:space="0" w:color="auto"/>
            <w:right w:val="none" w:sz="0" w:space="0" w:color="auto"/>
          </w:divBdr>
        </w:div>
        <w:div w:id="1915816586">
          <w:marLeft w:val="0"/>
          <w:marRight w:val="0"/>
          <w:marTop w:val="0"/>
          <w:marBottom w:val="0"/>
          <w:divBdr>
            <w:top w:val="none" w:sz="0" w:space="0" w:color="auto"/>
            <w:left w:val="none" w:sz="0" w:space="0" w:color="auto"/>
            <w:bottom w:val="none" w:sz="0" w:space="0" w:color="auto"/>
            <w:right w:val="none" w:sz="0" w:space="0" w:color="auto"/>
          </w:divBdr>
        </w:div>
        <w:div w:id="1567062404">
          <w:marLeft w:val="0"/>
          <w:marRight w:val="0"/>
          <w:marTop w:val="0"/>
          <w:marBottom w:val="0"/>
          <w:divBdr>
            <w:top w:val="none" w:sz="0" w:space="0" w:color="auto"/>
            <w:left w:val="none" w:sz="0" w:space="0" w:color="auto"/>
            <w:bottom w:val="none" w:sz="0" w:space="0" w:color="auto"/>
            <w:right w:val="none" w:sz="0" w:space="0" w:color="auto"/>
          </w:divBdr>
        </w:div>
        <w:div w:id="1934971220">
          <w:marLeft w:val="0"/>
          <w:marRight w:val="0"/>
          <w:marTop w:val="0"/>
          <w:marBottom w:val="0"/>
          <w:divBdr>
            <w:top w:val="none" w:sz="0" w:space="0" w:color="auto"/>
            <w:left w:val="none" w:sz="0" w:space="0" w:color="auto"/>
            <w:bottom w:val="none" w:sz="0" w:space="0" w:color="auto"/>
            <w:right w:val="none" w:sz="0" w:space="0" w:color="auto"/>
          </w:divBdr>
        </w:div>
        <w:div w:id="855459840">
          <w:marLeft w:val="0"/>
          <w:marRight w:val="0"/>
          <w:marTop w:val="0"/>
          <w:marBottom w:val="0"/>
          <w:divBdr>
            <w:top w:val="none" w:sz="0" w:space="0" w:color="auto"/>
            <w:left w:val="none" w:sz="0" w:space="0" w:color="auto"/>
            <w:bottom w:val="none" w:sz="0" w:space="0" w:color="auto"/>
            <w:right w:val="none" w:sz="0" w:space="0" w:color="auto"/>
          </w:divBdr>
        </w:div>
        <w:div w:id="1598440362">
          <w:marLeft w:val="0"/>
          <w:marRight w:val="0"/>
          <w:marTop w:val="0"/>
          <w:marBottom w:val="0"/>
          <w:divBdr>
            <w:top w:val="none" w:sz="0" w:space="0" w:color="auto"/>
            <w:left w:val="none" w:sz="0" w:space="0" w:color="auto"/>
            <w:bottom w:val="none" w:sz="0" w:space="0" w:color="auto"/>
            <w:right w:val="none" w:sz="0" w:space="0" w:color="auto"/>
          </w:divBdr>
          <w:divsChild>
            <w:div w:id="1274677436">
              <w:marLeft w:val="0"/>
              <w:marRight w:val="0"/>
              <w:marTop w:val="0"/>
              <w:marBottom w:val="0"/>
              <w:divBdr>
                <w:top w:val="none" w:sz="0" w:space="0" w:color="auto"/>
                <w:left w:val="none" w:sz="0" w:space="0" w:color="auto"/>
                <w:bottom w:val="none" w:sz="0" w:space="0" w:color="auto"/>
                <w:right w:val="none" w:sz="0" w:space="0" w:color="auto"/>
              </w:divBdr>
            </w:div>
            <w:div w:id="279721890">
              <w:marLeft w:val="0"/>
              <w:marRight w:val="0"/>
              <w:marTop w:val="0"/>
              <w:marBottom w:val="0"/>
              <w:divBdr>
                <w:top w:val="none" w:sz="0" w:space="0" w:color="auto"/>
                <w:left w:val="none" w:sz="0" w:space="0" w:color="auto"/>
                <w:bottom w:val="none" w:sz="0" w:space="0" w:color="auto"/>
                <w:right w:val="none" w:sz="0" w:space="0" w:color="auto"/>
              </w:divBdr>
            </w:div>
            <w:div w:id="1770808998">
              <w:marLeft w:val="0"/>
              <w:marRight w:val="0"/>
              <w:marTop w:val="0"/>
              <w:marBottom w:val="0"/>
              <w:divBdr>
                <w:top w:val="none" w:sz="0" w:space="0" w:color="auto"/>
                <w:left w:val="none" w:sz="0" w:space="0" w:color="auto"/>
                <w:bottom w:val="none" w:sz="0" w:space="0" w:color="auto"/>
                <w:right w:val="none" w:sz="0" w:space="0" w:color="auto"/>
              </w:divBdr>
            </w:div>
            <w:div w:id="220139593">
              <w:marLeft w:val="0"/>
              <w:marRight w:val="0"/>
              <w:marTop w:val="0"/>
              <w:marBottom w:val="0"/>
              <w:divBdr>
                <w:top w:val="none" w:sz="0" w:space="0" w:color="auto"/>
                <w:left w:val="none" w:sz="0" w:space="0" w:color="auto"/>
                <w:bottom w:val="none" w:sz="0" w:space="0" w:color="auto"/>
                <w:right w:val="none" w:sz="0" w:space="0" w:color="auto"/>
              </w:divBdr>
            </w:div>
            <w:div w:id="2050372507">
              <w:marLeft w:val="0"/>
              <w:marRight w:val="0"/>
              <w:marTop w:val="0"/>
              <w:marBottom w:val="0"/>
              <w:divBdr>
                <w:top w:val="none" w:sz="0" w:space="0" w:color="auto"/>
                <w:left w:val="none" w:sz="0" w:space="0" w:color="auto"/>
                <w:bottom w:val="none" w:sz="0" w:space="0" w:color="auto"/>
                <w:right w:val="none" w:sz="0" w:space="0" w:color="auto"/>
              </w:divBdr>
            </w:div>
          </w:divsChild>
        </w:div>
        <w:div w:id="1037582146">
          <w:marLeft w:val="0"/>
          <w:marRight w:val="0"/>
          <w:marTop w:val="0"/>
          <w:marBottom w:val="0"/>
          <w:divBdr>
            <w:top w:val="none" w:sz="0" w:space="0" w:color="auto"/>
            <w:left w:val="none" w:sz="0" w:space="0" w:color="auto"/>
            <w:bottom w:val="none" w:sz="0" w:space="0" w:color="auto"/>
            <w:right w:val="none" w:sz="0" w:space="0" w:color="auto"/>
          </w:divBdr>
          <w:divsChild>
            <w:div w:id="1522431626">
              <w:marLeft w:val="0"/>
              <w:marRight w:val="0"/>
              <w:marTop w:val="0"/>
              <w:marBottom w:val="0"/>
              <w:divBdr>
                <w:top w:val="none" w:sz="0" w:space="0" w:color="auto"/>
                <w:left w:val="none" w:sz="0" w:space="0" w:color="auto"/>
                <w:bottom w:val="none" w:sz="0" w:space="0" w:color="auto"/>
                <w:right w:val="none" w:sz="0" w:space="0" w:color="auto"/>
              </w:divBdr>
            </w:div>
            <w:div w:id="1043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9502">
      <w:bodyDiv w:val="1"/>
      <w:marLeft w:val="0"/>
      <w:marRight w:val="0"/>
      <w:marTop w:val="0"/>
      <w:marBottom w:val="0"/>
      <w:divBdr>
        <w:top w:val="none" w:sz="0" w:space="0" w:color="auto"/>
        <w:left w:val="none" w:sz="0" w:space="0" w:color="auto"/>
        <w:bottom w:val="none" w:sz="0" w:space="0" w:color="auto"/>
        <w:right w:val="none" w:sz="0" w:space="0" w:color="auto"/>
      </w:divBdr>
    </w:div>
    <w:div w:id="1604652271">
      <w:bodyDiv w:val="1"/>
      <w:marLeft w:val="0"/>
      <w:marRight w:val="0"/>
      <w:marTop w:val="0"/>
      <w:marBottom w:val="0"/>
      <w:divBdr>
        <w:top w:val="none" w:sz="0" w:space="0" w:color="auto"/>
        <w:left w:val="none" w:sz="0" w:space="0" w:color="auto"/>
        <w:bottom w:val="none" w:sz="0" w:space="0" w:color="auto"/>
        <w:right w:val="none" w:sz="0" w:space="0" w:color="auto"/>
      </w:divBdr>
    </w:div>
    <w:div w:id="1842236559">
      <w:bodyDiv w:val="1"/>
      <w:marLeft w:val="0"/>
      <w:marRight w:val="0"/>
      <w:marTop w:val="0"/>
      <w:marBottom w:val="0"/>
      <w:divBdr>
        <w:top w:val="none" w:sz="0" w:space="0" w:color="auto"/>
        <w:left w:val="none" w:sz="0" w:space="0" w:color="auto"/>
        <w:bottom w:val="none" w:sz="0" w:space="0" w:color="auto"/>
        <w:right w:val="none" w:sz="0" w:space="0" w:color="auto"/>
      </w:divBdr>
      <w:divsChild>
        <w:div w:id="31612299">
          <w:marLeft w:val="0"/>
          <w:marRight w:val="0"/>
          <w:marTop w:val="0"/>
          <w:marBottom w:val="0"/>
          <w:divBdr>
            <w:top w:val="none" w:sz="0" w:space="0" w:color="auto"/>
            <w:left w:val="none" w:sz="0" w:space="0" w:color="auto"/>
            <w:bottom w:val="none" w:sz="0" w:space="0" w:color="auto"/>
            <w:right w:val="none" w:sz="0" w:space="0" w:color="auto"/>
          </w:divBdr>
          <w:divsChild>
            <w:div w:id="767385771">
              <w:marLeft w:val="0"/>
              <w:marRight w:val="0"/>
              <w:marTop w:val="0"/>
              <w:marBottom w:val="0"/>
              <w:divBdr>
                <w:top w:val="none" w:sz="0" w:space="0" w:color="auto"/>
                <w:left w:val="none" w:sz="0" w:space="0" w:color="auto"/>
                <w:bottom w:val="none" w:sz="0" w:space="0" w:color="auto"/>
                <w:right w:val="none" w:sz="0" w:space="0" w:color="auto"/>
              </w:divBdr>
            </w:div>
            <w:div w:id="389964822">
              <w:marLeft w:val="0"/>
              <w:marRight w:val="0"/>
              <w:marTop w:val="0"/>
              <w:marBottom w:val="0"/>
              <w:divBdr>
                <w:top w:val="none" w:sz="0" w:space="0" w:color="auto"/>
                <w:left w:val="none" w:sz="0" w:space="0" w:color="auto"/>
                <w:bottom w:val="none" w:sz="0" w:space="0" w:color="auto"/>
                <w:right w:val="none" w:sz="0" w:space="0" w:color="auto"/>
              </w:divBdr>
            </w:div>
            <w:div w:id="2034572904">
              <w:marLeft w:val="0"/>
              <w:marRight w:val="0"/>
              <w:marTop w:val="0"/>
              <w:marBottom w:val="0"/>
              <w:divBdr>
                <w:top w:val="none" w:sz="0" w:space="0" w:color="auto"/>
                <w:left w:val="none" w:sz="0" w:space="0" w:color="auto"/>
                <w:bottom w:val="none" w:sz="0" w:space="0" w:color="auto"/>
                <w:right w:val="none" w:sz="0" w:space="0" w:color="auto"/>
              </w:divBdr>
            </w:div>
          </w:divsChild>
        </w:div>
        <w:div w:id="774715335">
          <w:marLeft w:val="0"/>
          <w:marRight w:val="0"/>
          <w:marTop w:val="0"/>
          <w:marBottom w:val="0"/>
          <w:divBdr>
            <w:top w:val="none" w:sz="0" w:space="0" w:color="auto"/>
            <w:left w:val="none" w:sz="0" w:space="0" w:color="auto"/>
            <w:bottom w:val="none" w:sz="0" w:space="0" w:color="auto"/>
            <w:right w:val="none" w:sz="0" w:space="0" w:color="auto"/>
          </w:divBdr>
          <w:divsChild>
            <w:div w:id="1020207058">
              <w:marLeft w:val="0"/>
              <w:marRight w:val="0"/>
              <w:marTop w:val="0"/>
              <w:marBottom w:val="0"/>
              <w:divBdr>
                <w:top w:val="none" w:sz="0" w:space="0" w:color="auto"/>
                <w:left w:val="none" w:sz="0" w:space="0" w:color="auto"/>
                <w:bottom w:val="none" w:sz="0" w:space="0" w:color="auto"/>
                <w:right w:val="none" w:sz="0" w:space="0" w:color="auto"/>
              </w:divBdr>
            </w:div>
            <w:div w:id="1077553553">
              <w:marLeft w:val="0"/>
              <w:marRight w:val="0"/>
              <w:marTop w:val="0"/>
              <w:marBottom w:val="0"/>
              <w:divBdr>
                <w:top w:val="none" w:sz="0" w:space="0" w:color="auto"/>
                <w:left w:val="none" w:sz="0" w:space="0" w:color="auto"/>
                <w:bottom w:val="none" w:sz="0" w:space="0" w:color="auto"/>
                <w:right w:val="none" w:sz="0" w:space="0" w:color="auto"/>
              </w:divBdr>
            </w:div>
            <w:div w:id="678040651">
              <w:marLeft w:val="0"/>
              <w:marRight w:val="0"/>
              <w:marTop w:val="0"/>
              <w:marBottom w:val="0"/>
              <w:divBdr>
                <w:top w:val="none" w:sz="0" w:space="0" w:color="auto"/>
                <w:left w:val="none" w:sz="0" w:space="0" w:color="auto"/>
                <w:bottom w:val="none" w:sz="0" w:space="0" w:color="auto"/>
                <w:right w:val="none" w:sz="0" w:space="0" w:color="auto"/>
              </w:divBdr>
            </w:div>
            <w:div w:id="1793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1027">
      <w:bodyDiv w:val="1"/>
      <w:marLeft w:val="0"/>
      <w:marRight w:val="0"/>
      <w:marTop w:val="0"/>
      <w:marBottom w:val="0"/>
      <w:divBdr>
        <w:top w:val="none" w:sz="0" w:space="0" w:color="auto"/>
        <w:left w:val="none" w:sz="0" w:space="0" w:color="auto"/>
        <w:bottom w:val="none" w:sz="0" w:space="0" w:color="auto"/>
        <w:right w:val="none" w:sz="0" w:space="0" w:color="auto"/>
      </w:divBdr>
    </w:div>
    <w:div w:id="2041399182">
      <w:bodyDiv w:val="1"/>
      <w:marLeft w:val="0"/>
      <w:marRight w:val="0"/>
      <w:marTop w:val="0"/>
      <w:marBottom w:val="0"/>
      <w:divBdr>
        <w:top w:val="none" w:sz="0" w:space="0" w:color="auto"/>
        <w:left w:val="none" w:sz="0" w:space="0" w:color="auto"/>
        <w:bottom w:val="none" w:sz="0" w:space="0" w:color="auto"/>
        <w:right w:val="none" w:sz="0" w:space="0" w:color="auto"/>
      </w:divBdr>
    </w:div>
    <w:div w:id="2110194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entLetters@aicpa-cima.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icpa.org/content/dam/aicpa/research/exposuredrafts/accountingandauditing/downloadabledocuments/20210204a/20210204a-quality-mgmt-ed.pdf" TargetMode="External"/><Relationship Id="rId17" Type="http://schemas.openxmlformats.org/officeDocument/2006/relationships/hyperlink" Target="https://www.aicpa.org/content/dam/aicpa/research/standards/auditattest/downloadabledocuments/au-c-00220.pdf" TargetMode="External"/><Relationship Id="rId2" Type="http://schemas.openxmlformats.org/officeDocument/2006/relationships/customXml" Target="../customXml/item2.xml"/><Relationship Id="rId16" Type="http://schemas.openxmlformats.org/officeDocument/2006/relationships/hyperlink" Target="https://www.aicpa.org/research/exposuredrafts/accountingandauditing.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cpa.org/research/standards/auditattest/asb.html" TargetMode="External"/><Relationship Id="rId5" Type="http://schemas.openxmlformats.org/officeDocument/2006/relationships/numbering" Target="numbering.xml"/><Relationship Id="rId15" Type="http://schemas.openxmlformats.org/officeDocument/2006/relationships/hyperlink" Target="https://tinyurl.com/QMRoundtabl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are\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75b3c9cb-7bd1-479f-9268-fc00791611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AD81C974303B748913C43E1198B0C05" ma:contentTypeVersion="15" ma:contentTypeDescription="Create a new document." ma:contentTypeScope="" ma:versionID="a3477af0b8ed1e9e7aec8ed9b6fd69ea">
  <xsd:schema xmlns:xsd="http://www.w3.org/2001/XMLSchema" xmlns:xs="http://www.w3.org/2001/XMLSchema" xmlns:p="http://schemas.microsoft.com/office/2006/metadata/properties" xmlns:ns1="http://schemas.microsoft.com/sharepoint/v3" xmlns:ns3="75b3c9cb-7bd1-479f-9268-fc007916113e" xmlns:ns4="9812d7a0-4f9a-402c-b7a1-cdc5723cb6d9" targetNamespace="http://schemas.microsoft.com/office/2006/metadata/properties" ma:root="true" ma:fieldsID="c2cc26d362c742cebd07bb2c812e371c" ns1:_="" ns3:_="" ns4:_="">
    <xsd:import namespace="http://schemas.microsoft.com/sharepoint/v3"/>
    <xsd:import namespace="75b3c9cb-7bd1-479f-9268-fc007916113e"/>
    <xsd:import namespace="9812d7a0-4f9a-402c-b7a1-cdc5723cb6d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3c9cb-7bd1-479f-9268-fc00791611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2d7a0-4f9a-402c-b7a1-cdc5723cb6d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http://schemas.microsoft.com/sharepoint/v3"/>
    <ds:schemaRef ds:uri="75b3c9cb-7bd1-479f-9268-fc007916113e"/>
  </ds:schemaRefs>
</ds:datastoreItem>
</file>

<file path=customXml/itemProps2.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3.xml><?xml version="1.0" encoding="utf-8"?>
<ds:datastoreItem xmlns:ds="http://schemas.openxmlformats.org/officeDocument/2006/customXml" ds:itemID="{2D8F2610-4093-4BB6-819A-5CA5BD964FB7}">
  <ds:schemaRefs>
    <ds:schemaRef ds:uri="http://schemas.openxmlformats.org/officeDocument/2006/bibliography"/>
  </ds:schemaRefs>
</ds:datastoreItem>
</file>

<file path=customXml/itemProps4.xml><?xml version="1.0" encoding="utf-8"?>
<ds:datastoreItem xmlns:ds="http://schemas.openxmlformats.org/officeDocument/2006/customXml" ds:itemID="{5429EEA4-B0EA-454E-A1E4-9611C7D4E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3c9cb-7bd1-479f-9268-fc007916113e"/>
    <ds:schemaRef ds:uri="9812d7a0-4f9a-402c-b7a1-cdc5723cb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4</Pages>
  <Words>1806</Words>
  <Characters>10297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2021-10-26T18:04:00Z</dcterms:created>
  <dcterms:modified xsi:type="dcterms:W3CDTF">2021-10-26T18:04:00Z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0x0101000AD81C974303B748913C43E1198B0C05</vt:lpwstr>
  </property>
</Properties>
</file>