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B5" w:rsidRDefault="00237B3E" w:rsidP="005C23AD">
      <w:pPr>
        <w:spacing w:after="0"/>
        <w:jc w:val="center"/>
        <w:rPr>
          <w:rFonts w:ascii="Times New Roman" w:hAnsi="Times New Roman" w:cs="Times New Roman"/>
          <w:b/>
          <w:sz w:val="32"/>
          <w:szCs w:val="32"/>
          <w:u w:val="single"/>
        </w:rPr>
      </w:pPr>
      <w:r w:rsidRPr="005C23AD">
        <w:rPr>
          <w:rFonts w:ascii="Times New Roman" w:hAnsi="Times New Roman" w:cs="Times New Roman"/>
          <w:b/>
          <w:sz w:val="32"/>
          <w:szCs w:val="32"/>
          <w:u w:val="single"/>
        </w:rPr>
        <w:t xml:space="preserve">Introducing CPA </w:t>
      </w:r>
      <w:r w:rsidR="00C313B5" w:rsidRPr="005C23AD">
        <w:rPr>
          <w:rFonts w:ascii="Times New Roman" w:hAnsi="Times New Roman" w:cs="Times New Roman"/>
          <w:b/>
          <w:sz w:val="32"/>
          <w:szCs w:val="32"/>
          <w:u w:val="single"/>
        </w:rPr>
        <w:t>Firm Mobility</w:t>
      </w:r>
      <w:r w:rsidRPr="005C23AD">
        <w:rPr>
          <w:rFonts w:ascii="Times New Roman" w:hAnsi="Times New Roman" w:cs="Times New Roman"/>
          <w:b/>
          <w:sz w:val="32"/>
          <w:szCs w:val="32"/>
          <w:u w:val="single"/>
        </w:rPr>
        <w:t xml:space="preserve"> -</w:t>
      </w:r>
      <w:r w:rsidR="00C313B5" w:rsidRPr="005C23AD">
        <w:rPr>
          <w:rFonts w:ascii="Times New Roman" w:hAnsi="Times New Roman" w:cs="Times New Roman"/>
          <w:b/>
          <w:sz w:val="32"/>
          <w:szCs w:val="32"/>
          <w:u w:val="single"/>
        </w:rPr>
        <w:t xml:space="preserve"> Frequently Asked Questions</w:t>
      </w:r>
    </w:p>
    <w:p w:rsidR="009753DC" w:rsidRPr="009753DC" w:rsidRDefault="00BA1C1E" w:rsidP="005C23A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SAMPLE</w:t>
      </w:r>
    </w:p>
    <w:p w:rsidR="00606F8A" w:rsidRDefault="00606F8A" w:rsidP="005C23AD">
      <w:pPr>
        <w:spacing w:after="0"/>
        <w:rPr>
          <w:rFonts w:ascii="Times New Roman" w:hAnsi="Times New Roman" w:cs="Times New Roman"/>
          <w:sz w:val="24"/>
          <w:szCs w:val="24"/>
        </w:rPr>
      </w:pPr>
    </w:p>
    <w:p w:rsidR="00237B3E" w:rsidRPr="0088206A" w:rsidRDefault="00C313B5" w:rsidP="005C23AD">
      <w:pPr>
        <w:spacing w:after="0"/>
        <w:rPr>
          <w:rFonts w:ascii="Times New Roman" w:hAnsi="Times New Roman" w:cs="Times New Roman"/>
          <w:sz w:val="24"/>
          <w:szCs w:val="24"/>
        </w:rPr>
      </w:pPr>
      <w:r w:rsidRPr="0088206A">
        <w:rPr>
          <w:rFonts w:ascii="Times New Roman" w:hAnsi="Times New Roman" w:cs="Times New Roman"/>
          <w:sz w:val="24"/>
          <w:szCs w:val="24"/>
        </w:rPr>
        <w:t xml:space="preserve">Below are answers to </w:t>
      </w:r>
      <w:r w:rsidR="00237B3E" w:rsidRPr="0088206A">
        <w:rPr>
          <w:rFonts w:ascii="Times New Roman" w:hAnsi="Times New Roman" w:cs="Times New Roman"/>
          <w:sz w:val="24"/>
          <w:szCs w:val="24"/>
        </w:rPr>
        <w:t>some Frequently Asked Questions (FAQs) concerning a potential proposal to add CPA</w:t>
      </w:r>
      <w:r w:rsidRPr="0088206A">
        <w:rPr>
          <w:rFonts w:ascii="Times New Roman" w:hAnsi="Times New Roman" w:cs="Times New Roman"/>
          <w:sz w:val="24"/>
          <w:szCs w:val="24"/>
        </w:rPr>
        <w:t xml:space="preserve"> firm mobility language to our sta</w:t>
      </w:r>
      <w:r w:rsidR="00237B3E" w:rsidRPr="0088206A">
        <w:rPr>
          <w:rFonts w:ascii="Times New Roman" w:hAnsi="Times New Roman" w:cs="Times New Roman"/>
          <w:sz w:val="24"/>
          <w:szCs w:val="24"/>
        </w:rPr>
        <w:t xml:space="preserve">te’s accountancy </w:t>
      </w:r>
      <w:proofErr w:type="gramStart"/>
      <w:r w:rsidR="00237B3E" w:rsidRPr="0088206A">
        <w:rPr>
          <w:rFonts w:ascii="Times New Roman" w:hAnsi="Times New Roman" w:cs="Times New Roman"/>
          <w:sz w:val="24"/>
          <w:szCs w:val="24"/>
        </w:rPr>
        <w:t>statute.</w:t>
      </w:r>
      <w:proofErr w:type="gramEnd"/>
      <w:r w:rsidR="00237B3E" w:rsidRPr="0088206A">
        <w:rPr>
          <w:rFonts w:ascii="Times New Roman" w:hAnsi="Times New Roman" w:cs="Times New Roman"/>
          <w:sz w:val="24"/>
          <w:szCs w:val="24"/>
        </w:rPr>
        <w:t xml:space="preserve">  For more information or if you have further questions please contact </w:t>
      </w:r>
      <w:r w:rsidR="00237B3E" w:rsidRPr="00BA1C1E">
        <w:rPr>
          <w:rFonts w:ascii="Times New Roman" w:hAnsi="Times New Roman" w:cs="Times New Roman"/>
          <w:sz w:val="24"/>
          <w:szCs w:val="24"/>
          <w:highlight w:val="yellow"/>
        </w:rPr>
        <w:t xml:space="preserve">Mat Young, </w:t>
      </w:r>
      <w:r w:rsidR="009753DC" w:rsidRPr="00BA1C1E">
        <w:rPr>
          <w:rFonts w:ascii="Times New Roman" w:hAnsi="Times New Roman" w:cs="Times New Roman"/>
          <w:sz w:val="24"/>
          <w:szCs w:val="24"/>
          <w:highlight w:val="yellow"/>
        </w:rPr>
        <w:t xml:space="preserve">AICPA </w:t>
      </w:r>
      <w:r w:rsidR="00237B3E" w:rsidRPr="00BA1C1E">
        <w:rPr>
          <w:rFonts w:ascii="Times New Roman" w:hAnsi="Times New Roman" w:cs="Times New Roman"/>
          <w:sz w:val="24"/>
          <w:szCs w:val="24"/>
          <w:highlight w:val="yellow"/>
        </w:rPr>
        <w:t xml:space="preserve">Vice President for State Regulation and Legislation, </w:t>
      </w:r>
      <w:hyperlink r:id="rId9" w:history="1">
        <w:r w:rsidR="00237B3E" w:rsidRPr="00BA1C1E">
          <w:rPr>
            <w:rStyle w:val="Hyperlink"/>
            <w:rFonts w:ascii="Times New Roman" w:hAnsi="Times New Roman" w:cs="Times New Roman"/>
            <w:sz w:val="24"/>
            <w:szCs w:val="24"/>
            <w:highlight w:val="yellow"/>
          </w:rPr>
          <w:t>myoung@aicpa.org</w:t>
        </w:r>
      </w:hyperlink>
      <w:r w:rsidR="009753DC" w:rsidRPr="00BA1C1E">
        <w:rPr>
          <w:rFonts w:ascii="Times New Roman" w:hAnsi="Times New Roman" w:cs="Times New Roman"/>
          <w:sz w:val="24"/>
          <w:szCs w:val="24"/>
          <w:highlight w:val="yellow"/>
        </w:rPr>
        <w:t>, (202) 434-9273</w:t>
      </w:r>
      <w:r w:rsidR="00BA1C1E" w:rsidRPr="00BA1C1E">
        <w:rPr>
          <w:rFonts w:ascii="Times New Roman" w:hAnsi="Times New Roman" w:cs="Times New Roman"/>
          <w:sz w:val="24"/>
          <w:szCs w:val="24"/>
          <w:highlight w:val="yellow"/>
        </w:rPr>
        <w:t xml:space="preserve"> (or replace with an appropriate contact in your State Society)</w:t>
      </w:r>
      <w:r w:rsidR="009753DC" w:rsidRPr="00BA1C1E">
        <w:rPr>
          <w:rFonts w:ascii="Times New Roman" w:hAnsi="Times New Roman" w:cs="Times New Roman"/>
          <w:sz w:val="24"/>
          <w:szCs w:val="24"/>
          <w:highlight w:val="yellow"/>
        </w:rPr>
        <w:t>.</w:t>
      </w:r>
      <w:r w:rsidR="009753DC" w:rsidRPr="0088206A">
        <w:rPr>
          <w:rFonts w:ascii="Times New Roman" w:hAnsi="Times New Roman" w:cs="Times New Roman"/>
          <w:sz w:val="24"/>
          <w:szCs w:val="24"/>
        </w:rPr>
        <w:t xml:space="preserve">  </w:t>
      </w:r>
    </w:p>
    <w:p w:rsidR="00C313B5" w:rsidRPr="0088206A" w:rsidRDefault="00C313B5" w:rsidP="005C23AD">
      <w:pPr>
        <w:pStyle w:val="Default"/>
        <w:spacing w:line="276" w:lineRule="auto"/>
        <w:rPr>
          <w:rFonts w:ascii="Times New Roman" w:hAnsi="Times New Roman" w:cs="Times New Roman"/>
        </w:rPr>
      </w:pPr>
      <w:r w:rsidRPr="0088206A">
        <w:rPr>
          <w:rFonts w:ascii="Times New Roman" w:hAnsi="Times New Roman" w:cs="Times New Roman"/>
        </w:rPr>
        <w:t xml:space="preserve">.  </w:t>
      </w:r>
    </w:p>
    <w:p w:rsidR="00C313B5" w:rsidRPr="0088206A" w:rsidRDefault="00237B3E" w:rsidP="005C23AD">
      <w:pPr>
        <w:pStyle w:val="Default"/>
        <w:spacing w:line="276" w:lineRule="auto"/>
        <w:rPr>
          <w:rFonts w:ascii="Times New Roman" w:hAnsi="Times New Roman" w:cs="Times New Roman"/>
          <w:b/>
        </w:rPr>
      </w:pPr>
      <w:r w:rsidRPr="0088206A">
        <w:rPr>
          <w:rFonts w:ascii="Times New Roman" w:hAnsi="Times New Roman" w:cs="Times New Roman"/>
          <w:b/>
        </w:rPr>
        <w:t>What does interstate “mobility” mean when referring to the CPA profession?</w:t>
      </w:r>
    </w:p>
    <w:p w:rsidR="005C23AD" w:rsidRPr="0088206A" w:rsidRDefault="009753DC" w:rsidP="005C23AD">
      <w:pPr>
        <w:pStyle w:val="Default"/>
        <w:spacing w:line="276" w:lineRule="auto"/>
        <w:rPr>
          <w:rFonts w:ascii="Times New Roman" w:hAnsi="Times New Roman" w:cs="Times New Roman"/>
          <w:b/>
        </w:rPr>
      </w:pPr>
      <w:r w:rsidRPr="0088206A">
        <w:rPr>
          <w:rFonts w:ascii="Times New Roman" w:hAnsi="Times New Roman" w:cs="Times New Roman"/>
        </w:rPr>
        <w:t>Mobility</w:t>
      </w:r>
      <w:r w:rsidR="00237B3E" w:rsidRPr="0088206A">
        <w:rPr>
          <w:rFonts w:ascii="Times New Roman" w:hAnsi="Times New Roman" w:cs="Times New Roman"/>
        </w:rPr>
        <w:t xml:space="preserve"> generally refers to the ability </w:t>
      </w:r>
      <w:r w:rsidR="00BA1C1E">
        <w:rPr>
          <w:rFonts w:ascii="Times New Roman" w:hAnsi="Times New Roman" w:cs="Times New Roman"/>
        </w:rPr>
        <w:t>of</w:t>
      </w:r>
      <w:r w:rsidRPr="0088206A">
        <w:rPr>
          <w:rFonts w:ascii="Times New Roman" w:hAnsi="Times New Roman" w:cs="Times New Roman"/>
        </w:rPr>
        <w:t xml:space="preserve"> CPAs or CPA firms </w:t>
      </w:r>
      <w:r w:rsidR="00237B3E" w:rsidRPr="0088206A">
        <w:rPr>
          <w:rFonts w:ascii="Times New Roman" w:hAnsi="Times New Roman" w:cs="Times New Roman"/>
        </w:rPr>
        <w:t xml:space="preserve">to move across </w:t>
      </w:r>
      <w:r w:rsidR="00606F8A" w:rsidRPr="0088206A">
        <w:rPr>
          <w:rFonts w:ascii="Times New Roman" w:hAnsi="Times New Roman" w:cs="Times New Roman"/>
        </w:rPr>
        <w:t>state</w:t>
      </w:r>
      <w:r w:rsidRPr="0088206A">
        <w:rPr>
          <w:rFonts w:ascii="Times New Roman" w:hAnsi="Times New Roman" w:cs="Times New Roman"/>
        </w:rPr>
        <w:t xml:space="preserve"> </w:t>
      </w:r>
      <w:r w:rsidR="00606F8A" w:rsidRPr="0088206A">
        <w:rPr>
          <w:rFonts w:ascii="Times New Roman" w:hAnsi="Times New Roman" w:cs="Times New Roman"/>
        </w:rPr>
        <w:t>line</w:t>
      </w:r>
      <w:r w:rsidR="00237B3E" w:rsidRPr="0088206A">
        <w:rPr>
          <w:rFonts w:ascii="Times New Roman" w:hAnsi="Times New Roman" w:cs="Times New Roman"/>
        </w:rPr>
        <w:t>s seamlessly</w:t>
      </w:r>
      <w:r w:rsidR="0075114C" w:rsidRPr="0088206A">
        <w:rPr>
          <w:rFonts w:ascii="Times New Roman" w:hAnsi="Times New Roman" w:cs="Times New Roman"/>
        </w:rPr>
        <w:t>.  In 2006, profession leaders announced an “individual CPA mobility” initiative to pass laws around the country to allow a CPA license to operate much like a driver’s license.  CPAs would only have to maint</w:t>
      </w:r>
      <w:r w:rsidRPr="0088206A">
        <w:rPr>
          <w:rFonts w:ascii="Times New Roman" w:hAnsi="Times New Roman" w:cs="Times New Roman"/>
        </w:rPr>
        <w:t>ain one license in one state and</w:t>
      </w:r>
      <w:r w:rsidR="0075114C" w:rsidRPr="0088206A">
        <w:rPr>
          <w:rFonts w:ascii="Times New Roman" w:hAnsi="Times New Roman" w:cs="Times New Roman"/>
        </w:rPr>
        <w:t xml:space="preserve"> they could bring that license into other states for temporary practice purposes without having to </w:t>
      </w:r>
      <w:r w:rsidR="00606F8A" w:rsidRPr="0088206A">
        <w:rPr>
          <w:rFonts w:ascii="Times New Roman" w:hAnsi="Times New Roman" w:cs="Times New Roman"/>
        </w:rPr>
        <w:t xml:space="preserve">apply and </w:t>
      </w:r>
      <w:r w:rsidR="0075114C" w:rsidRPr="0088206A">
        <w:rPr>
          <w:rFonts w:ascii="Times New Roman" w:hAnsi="Times New Roman" w:cs="Times New Roman"/>
        </w:rPr>
        <w:t xml:space="preserve">pay to </w:t>
      </w:r>
      <w:r w:rsidR="00606F8A" w:rsidRPr="0088206A">
        <w:rPr>
          <w:rFonts w:ascii="Times New Roman" w:hAnsi="Times New Roman" w:cs="Times New Roman"/>
        </w:rPr>
        <w:t>obtain a</w:t>
      </w:r>
      <w:r w:rsidR="0075114C" w:rsidRPr="0088206A">
        <w:rPr>
          <w:rFonts w:ascii="Times New Roman" w:hAnsi="Times New Roman" w:cs="Times New Roman"/>
        </w:rPr>
        <w:t xml:space="preserve"> reciprocal license.  In exchange for this privilege, they would remain subject to both the oversight of the state boards of accountancy in their home state and any temporary practice state.  (This </w:t>
      </w:r>
      <w:r w:rsidRPr="0088206A">
        <w:rPr>
          <w:rFonts w:ascii="Times New Roman" w:hAnsi="Times New Roman" w:cs="Times New Roman"/>
        </w:rPr>
        <w:t xml:space="preserve">set of criteria </w:t>
      </w:r>
      <w:r w:rsidR="0075114C" w:rsidRPr="0088206A">
        <w:rPr>
          <w:rFonts w:ascii="Times New Roman" w:hAnsi="Times New Roman" w:cs="Times New Roman"/>
        </w:rPr>
        <w:t>is generally referred to</w:t>
      </w:r>
      <w:r w:rsidRPr="0088206A">
        <w:rPr>
          <w:rFonts w:ascii="Times New Roman" w:hAnsi="Times New Roman" w:cs="Times New Roman"/>
        </w:rPr>
        <w:t>,</w:t>
      </w:r>
      <w:r w:rsidR="00606F8A" w:rsidRPr="0088206A">
        <w:rPr>
          <w:rFonts w:ascii="Times New Roman" w:hAnsi="Times New Roman" w:cs="Times New Roman"/>
        </w:rPr>
        <w:t xml:space="preserve"> within the CPA profession</w:t>
      </w:r>
      <w:r w:rsidRPr="0088206A">
        <w:rPr>
          <w:rFonts w:ascii="Times New Roman" w:hAnsi="Times New Roman" w:cs="Times New Roman"/>
        </w:rPr>
        <w:t>,</w:t>
      </w:r>
      <w:r w:rsidR="0075114C" w:rsidRPr="0088206A">
        <w:rPr>
          <w:rFonts w:ascii="Times New Roman" w:hAnsi="Times New Roman" w:cs="Times New Roman"/>
        </w:rPr>
        <w:t xml:space="preserve"> as “no notice, no fee, </w:t>
      </w:r>
      <w:proofErr w:type="gramStart"/>
      <w:r w:rsidR="0075114C" w:rsidRPr="0088206A">
        <w:rPr>
          <w:rFonts w:ascii="Times New Roman" w:hAnsi="Times New Roman" w:cs="Times New Roman"/>
        </w:rPr>
        <w:t>no</w:t>
      </w:r>
      <w:proofErr w:type="gramEnd"/>
      <w:r w:rsidR="0075114C" w:rsidRPr="0088206A">
        <w:rPr>
          <w:rFonts w:ascii="Times New Roman" w:hAnsi="Times New Roman" w:cs="Times New Roman"/>
        </w:rPr>
        <w:t xml:space="preserve"> escape.”)</w:t>
      </w:r>
      <w:r w:rsidR="00237B3E" w:rsidRPr="0088206A">
        <w:rPr>
          <w:rFonts w:ascii="Times New Roman" w:hAnsi="Times New Roman" w:cs="Times New Roman"/>
          <w:b/>
        </w:rPr>
        <w:t xml:space="preserve"> </w:t>
      </w:r>
    </w:p>
    <w:p w:rsidR="005C23AD" w:rsidRPr="0088206A" w:rsidRDefault="005C23AD" w:rsidP="005C23AD">
      <w:pPr>
        <w:pStyle w:val="Default"/>
        <w:spacing w:line="276" w:lineRule="auto"/>
        <w:rPr>
          <w:rFonts w:ascii="Times New Roman" w:hAnsi="Times New Roman" w:cs="Times New Roman"/>
          <w:b/>
        </w:rPr>
      </w:pPr>
    </w:p>
    <w:p w:rsidR="005C23AD" w:rsidRPr="0088206A" w:rsidRDefault="00237B3E" w:rsidP="005C23AD">
      <w:pPr>
        <w:pStyle w:val="Default"/>
        <w:spacing w:line="276" w:lineRule="auto"/>
        <w:rPr>
          <w:rFonts w:ascii="Times New Roman" w:hAnsi="Times New Roman" w:cs="Times New Roman"/>
          <w:b/>
        </w:rPr>
      </w:pPr>
      <w:r w:rsidRPr="0088206A">
        <w:rPr>
          <w:rFonts w:ascii="Times New Roman" w:hAnsi="Times New Roman" w:cs="Times New Roman"/>
          <w:b/>
        </w:rPr>
        <w:t>How has individual CPA mobility worked?</w:t>
      </w:r>
    </w:p>
    <w:p w:rsidR="005C23AD" w:rsidRPr="0088206A" w:rsidRDefault="0075114C" w:rsidP="005C23AD">
      <w:pPr>
        <w:pStyle w:val="Default"/>
        <w:spacing w:line="276" w:lineRule="auto"/>
        <w:rPr>
          <w:rFonts w:ascii="Times New Roman" w:hAnsi="Times New Roman" w:cs="Times New Roman"/>
        </w:rPr>
      </w:pPr>
      <w:r w:rsidRPr="0088206A">
        <w:rPr>
          <w:rFonts w:ascii="Times New Roman" w:hAnsi="Times New Roman" w:cs="Times New Roman"/>
        </w:rPr>
        <w:t>The individual CPA mobility initiative has been an enormous success story.  In le</w:t>
      </w:r>
      <w:r w:rsidR="00BA1C1E">
        <w:rPr>
          <w:rFonts w:ascii="Times New Roman" w:hAnsi="Times New Roman" w:cs="Times New Roman"/>
        </w:rPr>
        <w:t xml:space="preserve">ss than a decade, 49 states, </w:t>
      </w:r>
      <w:r w:rsidRPr="0088206A">
        <w:rPr>
          <w:rFonts w:ascii="Times New Roman" w:hAnsi="Times New Roman" w:cs="Times New Roman"/>
        </w:rPr>
        <w:t>the District of Columbia</w:t>
      </w:r>
      <w:r w:rsidR="00BA1C1E">
        <w:rPr>
          <w:rFonts w:ascii="Times New Roman" w:hAnsi="Times New Roman" w:cs="Times New Roman"/>
        </w:rPr>
        <w:t>, and the U.S. Virgin Islands</w:t>
      </w:r>
      <w:r w:rsidRPr="0088206A">
        <w:rPr>
          <w:rFonts w:ascii="Times New Roman" w:hAnsi="Times New Roman" w:cs="Times New Roman"/>
        </w:rPr>
        <w:t xml:space="preserve"> have passed individual CPA mobility laws and the remaining </w:t>
      </w:r>
      <w:r w:rsidR="005C23AD" w:rsidRPr="0088206A">
        <w:rPr>
          <w:rFonts w:ascii="Times New Roman" w:hAnsi="Times New Roman" w:cs="Times New Roman"/>
        </w:rPr>
        <w:t xml:space="preserve">5 </w:t>
      </w:r>
      <w:r w:rsidRPr="0088206A">
        <w:rPr>
          <w:rFonts w:ascii="Times New Roman" w:hAnsi="Times New Roman" w:cs="Times New Roman"/>
        </w:rPr>
        <w:t xml:space="preserve">jurisdictions </w:t>
      </w:r>
      <w:r w:rsidR="009753DC" w:rsidRPr="0088206A">
        <w:rPr>
          <w:rFonts w:ascii="Times New Roman" w:hAnsi="Times New Roman" w:cs="Times New Roman"/>
        </w:rPr>
        <w:t>(Hawaii, Puerto R</w:t>
      </w:r>
      <w:r w:rsidR="00BA1C1E">
        <w:rPr>
          <w:rFonts w:ascii="Times New Roman" w:hAnsi="Times New Roman" w:cs="Times New Roman"/>
        </w:rPr>
        <w:t>ico, Guam</w:t>
      </w:r>
      <w:r w:rsidR="009753DC" w:rsidRPr="0088206A">
        <w:rPr>
          <w:rFonts w:ascii="Times New Roman" w:hAnsi="Times New Roman" w:cs="Times New Roman"/>
        </w:rPr>
        <w:t xml:space="preserve">, and the Commonwealth of the Northern Mariana Islands) </w:t>
      </w:r>
      <w:r w:rsidRPr="0088206A">
        <w:rPr>
          <w:rFonts w:ascii="Times New Roman" w:hAnsi="Times New Roman" w:cs="Times New Roman"/>
        </w:rPr>
        <w:t xml:space="preserve">continue to examine such proposals.  Furthermore, state boards of accountancy have not indicated that passage of the laws has harmed </w:t>
      </w:r>
      <w:r w:rsidR="005C23AD" w:rsidRPr="0088206A">
        <w:rPr>
          <w:rFonts w:ascii="Times New Roman" w:hAnsi="Times New Roman" w:cs="Times New Roman"/>
        </w:rPr>
        <w:t>their oversight authority</w:t>
      </w:r>
      <w:r w:rsidRPr="0088206A">
        <w:rPr>
          <w:rFonts w:ascii="Times New Roman" w:hAnsi="Times New Roman" w:cs="Times New Roman"/>
        </w:rPr>
        <w:t xml:space="preserve"> </w:t>
      </w:r>
      <w:r w:rsidR="009753DC" w:rsidRPr="0088206A">
        <w:rPr>
          <w:rFonts w:ascii="Times New Roman" w:hAnsi="Times New Roman" w:cs="Times New Roman"/>
        </w:rPr>
        <w:t xml:space="preserve">in any way.  Meanwhile, the laws ensure that </w:t>
      </w:r>
      <w:r w:rsidRPr="0088206A">
        <w:rPr>
          <w:rFonts w:ascii="Times New Roman" w:hAnsi="Times New Roman" w:cs="Times New Roman"/>
        </w:rPr>
        <w:t xml:space="preserve">CPAs are now able to more easily move around the country and compete for business without unnecessary compliance </w:t>
      </w:r>
      <w:proofErr w:type="gramStart"/>
      <w:r w:rsidRPr="0088206A">
        <w:rPr>
          <w:rFonts w:ascii="Times New Roman" w:hAnsi="Times New Roman" w:cs="Times New Roman"/>
        </w:rPr>
        <w:t>burdens</w:t>
      </w:r>
      <w:proofErr w:type="gramEnd"/>
      <w:r w:rsidRPr="0088206A">
        <w:rPr>
          <w:rFonts w:ascii="Times New Roman" w:hAnsi="Times New Roman" w:cs="Times New Roman"/>
        </w:rPr>
        <w:t xml:space="preserve"> or extra fees. </w:t>
      </w:r>
      <w:r w:rsidR="00606F8A" w:rsidRPr="0088206A">
        <w:rPr>
          <w:rFonts w:ascii="Times New Roman" w:hAnsi="Times New Roman" w:cs="Times New Roman"/>
        </w:rPr>
        <w:t xml:space="preserve">  Indeed, CPAs who formerly had to maintain up to a half dozen or more licenses can now operate with just one.</w:t>
      </w:r>
      <w:r w:rsidRPr="0088206A">
        <w:rPr>
          <w:rFonts w:ascii="Times New Roman" w:hAnsi="Times New Roman" w:cs="Times New Roman"/>
        </w:rPr>
        <w:t xml:space="preserve"> </w:t>
      </w:r>
    </w:p>
    <w:p w:rsidR="005C23AD" w:rsidRPr="0088206A" w:rsidRDefault="005C23AD" w:rsidP="005C23AD">
      <w:pPr>
        <w:pStyle w:val="Default"/>
        <w:spacing w:line="276" w:lineRule="auto"/>
        <w:rPr>
          <w:rFonts w:ascii="Times New Roman" w:hAnsi="Times New Roman" w:cs="Times New Roman"/>
        </w:rPr>
      </w:pPr>
    </w:p>
    <w:p w:rsidR="005C23AD" w:rsidRPr="0088206A" w:rsidRDefault="00237B3E" w:rsidP="005C23AD">
      <w:pPr>
        <w:pStyle w:val="Default"/>
        <w:spacing w:line="276" w:lineRule="auto"/>
        <w:rPr>
          <w:rFonts w:ascii="Times New Roman" w:hAnsi="Times New Roman" w:cs="Times New Roman"/>
          <w:b/>
        </w:rPr>
      </w:pPr>
      <w:r w:rsidRPr="0088206A">
        <w:rPr>
          <w:rFonts w:ascii="Times New Roman" w:hAnsi="Times New Roman" w:cs="Times New Roman"/>
          <w:b/>
        </w:rPr>
        <w:t xml:space="preserve">Why are profession leaders </w:t>
      </w:r>
      <w:r w:rsidR="00606F8A" w:rsidRPr="0088206A">
        <w:rPr>
          <w:rFonts w:ascii="Times New Roman" w:hAnsi="Times New Roman" w:cs="Times New Roman"/>
          <w:b/>
        </w:rPr>
        <w:t>beginning to discuss</w:t>
      </w:r>
      <w:r w:rsidRPr="0088206A">
        <w:rPr>
          <w:rFonts w:ascii="Times New Roman" w:hAnsi="Times New Roman" w:cs="Times New Roman"/>
          <w:b/>
        </w:rPr>
        <w:t xml:space="preserve"> </w:t>
      </w:r>
      <w:r w:rsidR="00606F8A" w:rsidRPr="0088206A">
        <w:rPr>
          <w:rFonts w:ascii="Times New Roman" w:hAnsi="Times New Roman" w:cs="Times New Roman"/>
          <w:b/>
        </w:rPr>
        <w:t>the concept of CPA firm mobility</w:t>
      </w:r>
      <w:r w:rsidRPr="0088206A">
        <w:rPr>
          <w:rFonts w:ascii="Times New Roman" w:hAnsi="Times New Roman" w:cs="Times New Roman"/>
          <w:b/>
        </w:rPr>
        <w:t>?  How would it work?</w:t>
      </w:r>
    </w:p>
    <w:p w:rsidR="005C23AD" w:rsidRPr="0088206A" w:rsidRDefault="0075114C" w:rsidP="005C23AD">
      <w:pPr>
        <w:pStyle w:val="Default"/>
        <w:spacing w:line="276" w:lineRule="auto"/>
        <w:rPr>
          <w:rFonts w:ascii="Times New Roman" w:hAnsi="Times New Roman" w:cs="Times New Roman"/>
        </w:rPr>
      </w:pPr>
      <w:r w:rsidRPr="0088206A">
        <w:rPr>
          <w:rFonts w:ascii="Times New Roman" w:hAnsi="Times New Roman" w:cs="Times New Roman"/>
        </w:rPr>
        <w:t xml:space="preserve">Given that individual CPA mobility is </w:t>
      </w:r>
      <w:r w:rsidR="005C23AD" w:rsidRPr="0088206A">
        <w:rPr>
          <w:rFonts w:ascii="Times New Roman" w:hAnsi="Times New Roman" w:cs="Times New Roman"/>
        </w:rPr>
        <w:t xml:space="preserve">now </w:t>
      </w:r>
      <w:r w:rsidRPr="0088206A">
        <w:rPr>
          <w:rFonts w:ascii="Times New Roman" w:hAnsi="Times New Roman" w:cs="Times New Roman"/>
        </w:rPr>
        <w:t xml:space="preserve">the law of the land throughout almost the entire </w:t>
      </w:r>
      <w:r w:rsidR="005C23AD" w:rsidRPr="0088206A">
        <w:rPr>
          <w:rFonts w:ascii="Times New Roman" w:hAnsi="Times New Roman" w:cs="Times New Roman"/>
        </w:rPr>
        <w:t xml:space="preserve">country, profession leaders are </w:t>
      </w:r>
      <w:r w:rsidRPr="0088206A">
        <w:rPr>
          <w:rFonts w:ascii="Times New Roman" w:hAnsi="Times New Roman" w:cs="Times New Roman"/>
        </w:rPr>
        <w:t>returning to a previous promise they made in regard to examining the operations of CPA firms across stat</w:t>
      </w:r>
      <w:r w:rsidR="009753DC" w:rsidRPr="0088206A">
        <w:rPr>
          <w:rFonts w:ascii="Times New Roman" w:hAnsi="Times New Roman" w:cs="Times New Roman"/>
        </w:rPr>
        <w:t>e lines.  Although CPAs can practice</w:t>
      </w:r>
      <w:r w:rsidRPr="0088206A">
        <w:rPr>
          <w:rFonts w:ascii="Times New Roman" w:hAnsi="Times New Roman" w:cs="Times New Roman"/>
        </w:rPr>
        <w:t xml:space="preserve"> relatively freely across state</w:t>
      </w:r>
      <w:r w:rsidR="009753DC" w:rsidRPr="0088206A">
        <w:rPr>
          <w:rFonts w:ascii="Times New Roman" w:hAnsi="Times New Roman" w:cs="Times New Roman"/>
        </w:rPr>
        <w:t xml:space="preserve"> </w:t>
      </w:r>
      <w:r w:rsidRPr="0088206A">
        <w:rPr>
          <w:rFonts w:ascii="Times New Roman" w:hAnsi="Times New Roman" w:cs="Times New Roman"/>
        </w:rPr>
        <w:t>lines,</w:t>
      </w:r>
      <w:r w:rsidR="005C23AD" w:rsidRPr="0088206A">
        <w:rPr>
          <w:rFonts w:ascii="Times New Roman" w:hAnsi="Times New Roman" w:cs="Times New Roman"/>
        </w:rPr>
        <w:t xml:space="preserve"> CPA firms</w:t>
      </w:r>
      <w:r w:rsidRPr="0088206A">
        <w:rPr>
          <w:rFonts w:ascii="Times New Roman" w:hAnsi="Times New Roman" w:cs="Times New Roman"/>
        </w:rPr>
        <w:t xml:space="preserve"> must still register in every state in whic</w:t>
      </w:r>
      <w:r w:rsidR="005C23AD" w:rsidRPr="0088206A">
        <w:rPr>
          <w:rFonts w:ascii="Times New Roman" w:hAnsi="Times New Roman" w:cs="Times New Roman"/>
        </w:rPr>
        <w:t>h their CPAs are providing what are known as “attest”</w:t>
      </w:r>
      <w:r w:rsidRPr="0088206A">
        <w:rPr>
          <w:rFonts w:ascii="Times New Roman" w:hAnsi="Times New Roman" w:cs="Times New Roman"/>
        </w:rPr>
        <w:t xml:space="preserve"> services.  </w:t>
      </w:r>
      <w:r w:rsidR="005C23AD" w:rsidRPr="0088206A">
        <w:rPr>
          <w:rFonts w:ascii="Times New Roman" w:hAnsi="Times New Roman" w:cs="Times New Roman"/>
        </w:rPr>
        <w:t xml:space="preserve">Attest services </w:t>
      </w:r>
      <w:r w:rsidR="00606F8A" w:rsidRPr="0088206A">
        <w:rPr>
          <w:rFonts w:ascii="Times New Roman" w:hAnsi="Times New Roman" w:cs="Times New Roman"/>
        </w:rPr>
        <w:t xml:space="preserve">generally </w:t>
      </w:r>
      <w:r w:rsidR="005C23AD" w:rsidRPr="0088206A">
        <w:rPr>
          <w:rFonts w:ascii="Times New Roman" w:hAnsi="Times New Roman" w:cs="Times New Roman"/>
        </w:rPr>
        <w:t>include: au</w:t>
      </w:r>
      <w:r w:rsidR="00BA1C1E">
        <w:rPr>
          <w:rFonts w:ascii="Times New Roman" w:hAnsi="Times New Roman" w:cs="Times New Roman"/>
        </w:rPr>
        <w:t>dits, reviews, engagements performed under the Statements on Standards on Attestation Engagements (SSAEs)</w:t>
      </w:r>
      <w:r w:rsidR="005C23AD" w:rsidRPr="0088206A">
        <w:rPr>
          <w:rFonts w:ascii="Times New Roman" w:hAnsi="Times New Roman" w:cs="Times New Roman"/>
        </w:rPr>
        <w:t xml:space="preserve">, and engagements required by the Public Company Accounting Oversight Board </w:t>
      </w:r>
      <w:r w:rsidR="005C23AD" w:rsidRPr="0088206A">
        <w:rPr>
          <w:rFonts w:ascii="Times New Roman" w:hAnsi="Times New Roman" w:cs="Times New Roman"/>
        </w:rPr>
        <w:lastRenderedPageBreak/>
        <w:t>(PCAOB).  In contrast, CPA firms do not have to register as out-of-state firms when their partners are providing non-attest services such as tax advice, financial planning, or consulting services.</w:t>
      </w:r>
    </w:p>
    <w:p w:rsidR="005C23AD" w:rsidRPr="0088206A" w:rsidRDefault="005C23AD" w:rsidP="005C23AD">
      <w:pPr>
        <w:pStyle w:val="Default"/>
        <w:spacing w:line="276" w:lineRule="auto"/>
        <w:rPr>
          <w:rFonts w:ascii="Times New Roman" w:hAnsi="Times New Roman" w:cs="Times New Roman"/>
        </w:rPr>
      </w:pPr>
    </w:p>
    <w:p w:rsidR="008E10E0" w:rsidRPr="0088206A" w:rsidRDefault="005C23AD" w:rsidP="008E10E0">
      <w:pPr>
        <w:pStyle w:val="Default"/>
        <w:spacing w:line="276" w:lineRule="auto"/>
        <w:rPr>
          <w:rFonts w:ascii="Times New Roman" w:hAnsi="Times New Roman" w:cs="Times New Roman"/>
        </w:rPr>
      </w:pPr>
      <w:r w:rsidRPr="0088206A">
        <w:rPr>
          <w:rFonts w:ascii="Times New Roman" w:hAnsi="Times New Roman" w:cs="Times New Roman"/>
        </w:rPr>
        <w:t>Because</w:t>
      </w:r>
      <w:r w:rsidR="0075114C" w:rsidRPr="0088206A">
        <w:rPr>
          <w:rFonts w:ascii="Times New Roman" w:hAnsi="Times New Roman" w:cs="Times New Roman"/>
        </w:rPr>
        <w:t xml:space="preserve"> the </w:t>
      </w:r>
      <w:r w:rsidRPr="0088206A">
        <w:rPr>
          <w:rFonts w:ascii="Times New Roman" w:hAnsi="Times New Roman" w:cs="Times New Roman"/>
        </w:rPr>
        <w:t xml:space="preserve">initial </w:t>
      </w:r>
      <w:r w:rsidR="0075114C" w:rsidRPr="0088206A">
        <w:rPr>
          <w:rFonts w:ascii="Times New Roman" w:hAnsi="Times New Roman" w:cs="Times New Roman"/>
        </w:rPr>
        <w:t>indivi</w:t>
      </w:r>
      <w:r w:rsidRPr="0088206A">
        <w:rPr>
          <w:rFonts w:ascii="Times New Roman" w:hAnsi="Times New Roman" w:cs="Times New Roman"/>
        </w:rPr>
        <w:t xml:space="preserve">dual CPA mobility initiative was new and </w:t>
      </w:r>
      <w:proofErr w:type="spellStart"/>
      <w:r w:rsidRPr="0088206A">
        <w:rPr>
          <w:rFonts w:ascii="Times New Roman" w:hAnsi="Times New Roman" w:cs="Times New Roman"/>
        </w:rPr>
        <w:t>unvetted</w:t>
      </w:r>
      <w:proofErr w:type="spellEnd"/>
      <w:r w:rsidR="0075114C" w:rsidRPr="0088206A">
        <w:rPr>
          <w:rFonts w:ascii="Times New Roman" w:hAnsi="Times New Roman" w:cs="Times New Roman"/>
        </w:rPr>
        <w:t xml:space="preserve">, </w:t>
      </w:r>
      <w:r w:rsidR="00BA1C1E">
        <w:rPr>
          <w:rFonts w:ascii="Times New Roman" w:hAnsi="Times New Roman" w:cs="Times New Roman"/>
        </w:rPr>
        <w:t xml:space="preserve">lawmakers, </w:t>
      </w:r>
      <w:r w:rsidR="0075114C" w:rsidRPr="0088206A">
        <w:rPr>
          <w:rFonts w:ascii="Times New Roman" w:hAnsi="Times New Roman" w:cs="Times New Roman"/>
        </w:rPr>
        <w:t>profession leaders</w:t>
      </w:r>
      <w:r w:rsidR="00BA1C1E">
        <w:rPr>
          <w:rFonts w:ascii="Times New Roman" w:hAnsi="Times New Roman" w:cs="Times New Roman"/>
        </w:rPr>
        <w:t>,</w:t>
      </w:r>
      <w:r w:rsidR="0075114C" w:rsidRPr="0088206A">
        <w:rPr>
          <w:rFonts w:ascii="Times New Roman" w:hAnsi="Times New Roman" w:cs="Times New Roman"/>
        </w:rPr>
        <w:t xml:space="preserve"> and r</w:t>
      </w:r>
      <w:r w:rsidRPr="0088206A">
        <w:rPr>
          <w:rFonts w:ascii="Times New Roman" w:hAnsi="Times New Roman" w:cs="Times New Roman"/>
        </w:rPr>
        <w:t xml:space="preserve">egulators jointly decided </w:t>
      </w:r>
      <w:r w:rsidR="009753DC" w:rsidRPr="0088206A">
        <w:rPr>
          <w:rFonts w:ascii="Times New Roman" w:hAnsi="Times New Roman" w:cs="Times New Roman"/>
        </w:rPr>
        <w:t xml:space="preserve">that it was important </w:t>
      </w:r>
      <w:r w:rsidRPr="0088206A">
        <w:rPr>
          <w:rFonts w:ascii="Times New Roman" w:hAnsi="Times New Roman" w:cs="Times New Roman"/>
        </w:rPr>
        <w:t>to retain a CPA firm registration</w:t>
      </w:r>
      <w:r w:rsidR="0075114C" w:rsidRPr="0088206A">
        <w:rPr>
          <w:rFonts w:ascii="Times New Roman" w:hAnsi="Times New Roman" w:cs="Times New Roman"/>
        </w:rPr>
        <w:t xml:space="preserve"> requirement </w:t>
      </w:r>
      <w:r w:rsidRPr="0088206A">
        <w:rPr>
          <w:rFonts w:ascii="Times New Roman" w:hAnsi="Times New Roman" w:cs="Times New Roman"/>
        </w:rPr>
        <w:t>for attest services – those specific services that can be provided to clients only by CPAs operating within a CPA firm</w:t>
      </w:r>
      <w:r w:rsidR="00606F8A" w:rsidRPr="0088206A">
        <w:rPr>
          <w:rFonts w:ascii="Times New Roman" w:hAnsi="Times New Roman" w:cs="Times New Roman"/>
        </w:rPr>
        <w:t xml:space="preserve"> – until the individual CPA mobility initiative could be assessed</w:t>
      </w:r>
      <w:r w:rsidR="0075114C" w:rsidRPr="0088206A">
        <w:rPr>
          <w:rFonts w:ascii="Times New Roman" w:hAnsi="Times New Roman" w:cs="Times New Roman"/>
        </w:rPr>
        <w:t>.</w:t>
      </w:r>
      <w:r w:rsidRPr="0088206A">
        <w:rPr>
          <w:rFonts w:ascii="Times New Roman" w:hAnsi="Times New Roman" w:cs="Times New Roman"/>
          <w:b/>
        </w:rPr>
        <w:t xml:space="preserve">  </w:t>
      </w:r>
      <w:r w:rsidRPr="0088206A">
        <w:rPr>
          <w:rFonts w:ascii="Times New Roman" w:hAnsi="Times New Roman" w:cs="Times New Roman"/>
        </w:rPr>
        <w:t>In light of the success of the individual CPA mobility laws, t</w:t>
      </w:r>
      <w:r w:rsidR="0075114C" w:rsidRPr="0088206A">
        <w:rPr>
          <w:rFonts w:ascii="Times New Roman" w:hAnsi="Times New Roman" w:cs="Times New Roman"/>
        </w:rPr>
        <w:t xml:space="preserve">he question </w:t>
      </w:r>
      <w:r w:rsidRPr="0088206A">
        <w:rPr>
          <w:rFonts w:ascii="Times New Roman" w:hAnsi="Times New Roman" w:cs="Times New Roman"/>
        </w:rPr>
        <w:t>now before our state</w:t>
      </w:r>
      <w:r w:rsidR="0075114C" w:rsidRPr="0088206A">
        <w:rPr>
          <w:rFonts w:ascii="Times New Roman" w:hAnsi="Times New Roman" w:cs="Times New Roman"/>
        </w:rPr>
        <w:t xml:space="preserve"> is whether or not attest services should be treated similarly to non-attest services when performed by out-of-state </w:t>
      </w:r>
      <w:r w:rsidR="00606F8A" w:rsidRPr="0088206A">
        <w:rPr>
          <w:rFonts w:ascii="Times New Roman" w:hAnsi="Times New Roman" w:cs="Times New Roman"/>
        </w:rPr>
        <w:t xml:space="preserve">CPA </w:t>
      </w:r>
      <w:r w:rsidR="0075114C" w:rsidRPr="0088206A">
        <w:rPr>
          <w:rFonts w:ascii="Times New Roman" w:hAnsi="Times New Roman" w:cs="Times New Roman"/>
        </w:rPr>
        <w:t xml:space="preserve">firms.  </w:t>
      </w:r>
      <w:r w:rsidR="002231B6">
        <w:rPr>
          <w:rFonts w:ascii="Times New Roman" w:hAnsi="Times New Roman" w:cs="Times New Roman"/>
        </w:rPr>
        <w:t>Put more simply:</w:t>
      </w:r>
      <w:r w:rsidRPr="0088206A">
        <w:rPr>
          <w:rFonts w:ascii="Times New Roman" w:hAnsi="Times New Roman" w:cs="Times New Roman"/>
        </w:rPr>
        <w:t xml:space="preserve"> should our state adopt a “no notice, no fee, </w:t>
      </w:r>
      <w:proofErr w:type="gramStart"/>
      <w:r w:rsidRPr="0088206A">
        <w:rPr>
          <w:rFonts w:ascii="Times New Roman" w:hAnsi="Times New Roman" w:cs="Times New Roman"/>
        </w:rPr>
        <w:t>no</w:t>
      </w:r>
      <w:proofErr w:type="gramEnd"/>
      <w:r w:rsidRPr="0088206A">
        <w:rPr>
          <w:rFonts w:ascii="Times New Roman" w:hAnsi="Times New Roman" w:cs="Times New Roman"/>
        </w:rPr>
        <w:t xml:space="preserve"> escape” law for CPA firms</w:t>
      </w:r>
      <w:r w:rsidR="008E10E0" w:rsidRPr="0088206A">
        <w:rPr>
          <w:rFonts w:ascii="Times New Roman" w:hAnsi="Times New Roman" w:cs="Times New Roman"/>
        </w:rPr>
        <w:t xml:space="preserve"> </w:t>
      </w:r>
      <w:r w:rsidR="00176AAC" w:rsidRPr="0088206A">
        <w:rPr>
          <w:rFonts w:ascii="Times New Roman" w:hAnsi="Times New Roman" w:cs="Times New Roman"/>
        </w:rPr>
        <w:t xml:space="preserve">in the provision of all of their services </w:t>
      </w:r>
      <w:r w:rsidR="008E10E0" w:rsidRPr="0088206A">
        <w:rPr>
          <w:rFonts w:ascii="Times New Roman" w:hAnsi="Times New Roman" w:cs="Times New Roman"/>
        </w:rPr>
        <w:t>just as it did for individual CPAs</w:t>
      </w:r>
      <w:r w:rsidR="002231B6">
        <w:rPr>
          <w:rFonts w:ascii="Times New Roman" w:hAnsi="Times New Roman" w:cs="Times New Roman"/>
        </w:rPr>
        <w:t>?</w:t>
      </w:r>
      <w:r w:rsidR="00176AAC" w:rsidRPr="0088206A">
        <w:rPr>
          <w:rFonts w:ascii="Times New Roman" w:hAnsi="Times New Roman" w:cs="Times New Roman"/>
        </w:rPr>
        <w:t xml:space="preserve">  Such a measure would ensure</w:t>
      </w:r>
      <w:r w:rsidRPr="0088206A">
        <w:rPr>
          <w:rFonts w:ascii="Times New Roman" w:hAnsi="Times New Roman" w:cs="Times New Roman"/>
        </w:rPr>
        <w:t xml:space="preserve"> </w:t>
      </w:r>
      <w:r w:rsidR="008E10E0" w:rsidRPr="0088206A">
        <w:rPr>
          <w:rFonts w:ascii="Times New Roman" w:hAnsi="Times New Roman" w:cs="Times New Roman"/>
        </w:rPr>
        <w:t xml:space="preserve">on-going </w:t>
      </w:r>
      <w:r w:rsidRPr="0088206A">
        <w:rPr>
          <w:rFonts w:ascii="Times New Roman" w:hAnsi="Times New Roman" w:cs="Times New Roman"/>
        </w:rPr>
        <w:t>strong regulatory protections</w:t>
      </w:r>
      <w:r w:rsidR="008E10E0" w:rsidRPr="0088206A">
        <w:rPr>
          <w:rFonts w:ascii="Times New Roman" w:hAnsi="Times New Roman" w:cs="Times New Roman"/>
        </w:rPr>
        <w:t xml:space="preserve"> for the public</w:t>
      </w:r>
      <w:r w:rsidR="00176AAC" w:rsidRPr="0088206A">
        <w:rPr>
          <w:rFonts w:ascii="Times New Roman" w:hAnsi="Times New Roman" w:cs="Times New Roman"/>
        </w:rPr>
        <w:t>, but would eliminate</w:t>
      </w:r>
      <w:r w:rsidRPr="0088206A">
        <w:rPr>
          <w:rFonts w:ascii="Times New Roman" w:hAnsi="Times New Roman" w:cs="Times New Roman"/>
        </w:rPr>
        <w:t xml:space="preserve"> </w:t>
      </w:r>
      <w:r w:rsidR="008E10E0" w:rsidRPr="0088206A">
        <w:rPr>
          <w:rFonts w:ascii="Times New Roman" w:hAnsi="Times New Roman" w:cs="Times New Roman"/>
        </w:rPr>
        <w:t xml:space="preserve">unnecessary </w:t>
      </w:r>
      <w:r w:rsidR="00176AAC" w:rsidRPr="0088206A">
        <w:rPr>
          <w:rFonts w:ascii="Times New Roman" w:hAnsi="Times New Roman" w:cs="Times New Roman"/>
        </w:rPr>
        <w:t>compliance costs and extra fees.</w:t>
      </w:r>
    </w:p>
    <w:p w:rsidR="008E10E0" w:rsidRPr="0088206A" w:rsidRDefault="008E10E0" w:rsidP="008E10E0">
      <w:pPr>
        <w:pStyle w:val="Default"/>
        <w:spacing w:line="276" w:lineRule="auto"/>
        <w:rPr>
          <w:rFonts w:ascii="Times New Roman" w:hAnsi="Times New Roman" w:cs="Times New Roman"/>
        </w:rPr>
      </w:pPr>
    </w:p>
    <w:p w:rsidR="00237B3E" w:rsidRPr="0088206A" w:rsidRDefault="00237B3E" w:rsidP="008E10E0">
      <w:pPr>
        <w:pStyle w:val="Default"/>
        <w:spacing w:line="276" w:lineRule="auto"/>
        <w:rPr>
          <w:rFonts w:ascii="Times New Roman" w:hAnsi="Times New Roman" w:cs="Times New Roman"/>
        </w:rPr>
      </w:pPr>
      <w:r w:rsidRPr="0088206A">
        <w:rPr>
          <w:rFonts w:ascii="Times New Roman" w:hAnsi="Times New Roman" w:cs="Times New Roman"/>
          <w:b/>
        </w:rPr>
        <w:t>Does CPA firm mobility already exist in certain parts of the country?  How is it working?</w:t>
      </w:r>
    </w:p>
    <w:p w:rsidR="008E10E0" w:rsidRPr="0088206A" w:rsidRDefault="008E10E0" w:rsidP="008E10E0">
      <w:pPr>
        <w:pStyle w:val="Default"/>
        <w:spacing w:line="276" w:lineRule="auto"/>
        <w:rPr>
          <w:rFonts w:ascii="Times New Roman" w:hAnsi="Times New Roman" w:cs="Times New Roman"/>
        </w:rPr>
      </w:pPr>
      <w:r w:rsidRPr="0088206A">
        <w:rPr>
          <w:rFonts w:ascii="Times New Roman" w:hAnsi="Times New Roman" w:cs="Times New Roman"/>
        </w:rPr>
        <w:t>CPA firm mobility is already the law of the land in almost a third of the coun</w:t>
      </w:r>
      <w:r w:rsidR="00BA1C1E">
        <w:rPr>
          <w:rFonts w:ascii="Times New Roman" w:hAnsi="Times New Roman" w:cs="Times New Roman"/>
        </w:rPr>
        <w:t>try.  The experience in these 14</w:t>
      </w:r>
      <w:r w:rsidRPr="0088206A">
        <w:rPr>
          <w:rFonts w:ascii="Times New Roman" w:hAnsi="Times New Roman" w:cs="Times New Roman"/>
        </w:rPr>
        <w:t xml:space="preserve"> states indicates that it can and does work well.  State boards of accountancy with CPA firm mobility in place are not reporting </w:t>
      </w:r>
      <w:r w:rsidR="00176AAC" w:rsidRPr="0088206A">
        <w:rPr>
          <w:rFonts w:ascii="Times New Roman" w:hAnsi="Times New Roman" w:cs="Times New Roman"/>
        </w:rPr>
        <w:t xml:space="preserve">any </w:t>
      </w:r>
      <w:r w:rsidRPr="0088206A">
        <w:rPr>
          <w:rFonts w:ascii="Times New Roman" w:hAnsi="Times New Roman" w:cs="Times New Roman"/>
        </w:rPr>
        <w:t xml:space="preserve">significant problems with their laws, and CPA firms are </w:t>
      </w:r>
      <w:r w:rsidR="00176AAC" w:rsidRPr="0088206A">
        <w:rPr>
          <w:rFonts w:ascii="Times New Roman" w:hAnsi="Times New Roman" w:cs="Times New Roman"/>
        </w:rPr>
        <w:t xml:space="preserve">finding that they are </w:t>
      </w:r>
      <w:r w:rsidRPr="0088206A">
        <w:rPr>
          <w:rFonts w:ascii="Times New Roman" w:hAnsi="Times New Roman" w:cs="Times New Roman"/>
        </w:rPr>
        <w:t xml:space="preserve">able to be more competitive </w:t>
      </w:r>
      <w:r w:rsidR="00176AAC" w:rsidRPr="0088206A">
        <w:rPr>
          <w:rFonts w:ascii="Times New Roman" w:hAnsi="Times New Roman" w:cs="Times New Roman"/>
        </w:rPr>
        <w:t xml:space="preserve">and efficient </w:t>
      </w:r>
      <w:r w:rsidRPr="0088206A">
        <w:rPr>
          <w:rFonts w:ascii="Times New Roman" w:hAnsi="Times New Roman" w:cs="Times New Roman"/>
        </w:rPr>
        <w:t>under this type of regulatory regime.</w:t>
      </w:r>
      <w:r w:rsidR="00BA1C1E">
        <w:rPr>
          <w:rFonts w:ascii="Times New Roman" w:hAnsi="Times New Roman" w:cs="Times New Roman"/>
        </w:rPr>
        <w:t xml:space="preserve"> </w:t>
      </w:r>
    </w:p>
    <w:p w:rsidR="008E10E0" w:rsidRPr="0088206A" w:rsidRDefault="008E10E0" w:rsidP="008E10E0">
      <w:pPr>
        <w:pStyle w:val="Default"/>
        <w:spacing w:line="276" w:lineRule="auto"/>
        <w:rPr>
          <w:rFonts w:ascii="Times New Roman" w:hAnsi="Times New Roman" w:cs="Times New Roman"/>
          <w:b/>
        </w:rPr>
      </w:pPr>
    </w:p>
    <w:p w:rsidR="00237B3E" w:rsidRPr="0088206A" w:rsidRDefault="00237B3E" w:rsidP="008E10E0">
      <w:pPr>
        <w:pStyle w:val="Default"/>
        <w:spacing w:line="276" w:lineRule="auto"/>
        <w:rPr>
          <w:rFonts w:ascii="Times New Roman" w:hAnsi="Times New Roman" w:cs="Times New Roman"/>
          <w:b/>
        </w:rPr>
      </w:pPr>
      <w:r w:rsidRPr="0088206A">
        <w:rPr>
          <w:rFonts w:ascii="Times New Roman" w:hAnsi="Times New Roman" w:cs="Times New Roman"/>
          <w:b/>
        </w:rPr>
        <w:t>How is the public protected under a CPA firm mobility law?</w:t>
      </w:r>
    </w:p>
    <w:p w:rsidR="00D53C28" w:rsidRPr="0088206A" w:rsidRDefault="008E10E0" w:rsidP="008E10E0">
      <w:pPr>
        <w:pStyle w:val="Default"/>
        <w:spacing w:line="276" w:lineRule="auto"/>
        <w:rPr>
          <w:rFonts w:ascii="Times New Roman" w:hAnsi="Times New Roman" w:cs="Times New Roman"/>
        </w:rPr>
      </w:pPr>
      <w:r w:rsidRPr="0088206A">
        <w:rPr>
          <w:rFonts w:ascii="Times New Roman" w:hAnsi="Times New Roman" w:cs="Times New Roman"/>
        </w:rPr>
        <w:t xml:space="preserve">The public has the exact same protections under a CPA firm mobility law as they do with a law that requires out-of-state firms to register and pay extra fees.  The state board of accountancy’s authority to investigate, fine, or otherwise punish licensees remains </w:t>
      </w:r>
      <w:r w:rsidR="00176AAC" w:rsidRPr="0088206A">
        <w:rPr>
          <w:rFonts w:ascii="Times New Roman" w:hAnsi="Times New Roman" w:cs="Times New Roman"/>
        </w:rPr>
        <w:t xml:space="preserve">completely </w:t>
      </w:r>
      <w:r w:rsidRPr="0088206A">
        <w:rPr>
          <w:rFonts w:ascii="Times New Roman" w:hAnsi="Times New Roman" w:cs="Times New Roman"/>
        </w:rPr>
        <w:t xml:space="preserve">unchanged.  </w:t>
      </w:r>
      <w:r w:rsidR="00D53C28" w:rsidRPr="0088206A">
        <w:rPr>
          <w:rFonts w:ascii="Times New Roman" w:hAnsi="Times New Roman" w:cs="Times New Roman"/>
        </w:rPr>
        <w:t xml:space="preserve">The proposed </w:t>
      </w:r>
      <w:r w:rsidR="00176AAC" w:rsidRPr="0088206A">
        <w:rPr>
          <w:rFonts w:ascii="Times New Roman" w:hAnsi="Times New Roman" w:cs="Times New Roman"/>
        </w:rPr>
        <w:t xml:space="preserve">CPA firm mobility </w:t>
      </w:r>
      <w:r w:rsidR="00D53C28" w:rsidRPr="0088206A">
        <w:rPr>
          <w:rFonts w:ascii="Times New Roman" w:hAnsi="Times New Roman" w:cs="Times New Roman"/>
        </w:rPr>
        <w:t>law also has built</w:t>
      </w:r>
      <w:r w:rsidR="00176AAC" w:rsidRPr="0088206A">
        <w:rPr>
          <w:rFonts w:ascii="Times New Roman" w:hAnsi="Times New Roman" w:cs="Times New Roman"/>
        </w:rPr>
        <w:t>-</w:t>
      </w:r>
      <w:r w:rsidR="00D53C28" w:rsidRPr="0088206A">
        <w:rPr>
          <w:rFonts w:ascii="Times New Roman" w:hAnsi="Times New Roman" w:cs="Times New Roman"/>
        </w:rPr>
        <w:t>in protections requiring out-of-state CPA firms to meet our state’s requirements for peer re</w:t>
      </w:r>
      <w:r w:rsidR="00176AAC" w:rsidRPr="0088206A">
        <w:rPr>
          <w:rFonts w:ascii="Times New Roman" w:hAnsi="Times New Roman" w:cs="Times New Roman"/>
        </w:rPr>
        <w:t>view and majority</w:t>
      </w:r>
      <w:r w:rsidR="00D53C28" w:rsidRPr="0088206A">
        <w:rPr>
          <w:rFonts w:ascii="Times New Roman" w:hAnsi="Times New Roman" w:cs="Times New Roman"/>
        </w:rPr>
        <w:t xml:space="preserve"> ownership</w:t>
      </w:r>
      <w:r w:rsidR="00176AAC" w:rsidRPr="0088206A">
        <w:rPr>
          <w:rFonts w:ascii="Times New Roman" w:hAnsi="Times New Roman" w:cs="Times New Roman"/>
        </w:rPr>
        <w:t xml:space="preserve"> of the firm by CPA partners</w:t>
      </w:r>
      <w:r w:rsidR="00D53C28" w:rsidRPr="0088206A">
        <w:rPr>
          <w:rFonts w:ascii="Times New Roman" w:hAnsi="Times New Roman" w:cs="Times New Roman"/>
        </w:rPr>
        <w:t xml:space="preserve">.  These requirements ensure that incoming CPA firms meet our core requirements for quality, competence, and professional oversight.  </w:t>
      </w:r>
    </w:p>
    <w:p w:rsidR="00D53C28" w:rsidRPr="0088206A" w:rsidRDefault="00D53C28" w:rsidP="008E10E0">
      <w:pPr>
        <w:pStyle w:val="Default"/>
        <w:spacing w:line="276" w:lineRule="auto"/>
        <w:rPr>
          <w:rFonts w:ascii="Times New Roman" w:hAnsi="Times New Roman" w:cs="Times New Roman"/>
        </w:rPr>
      </w:pPr>
    </w:p>
    <w:p w:rsidR="008E10E0" w:rsidRPr="0088206A" w:rsidRDefault="008E10E0" w:rsidP="008E10E0">
      <w:pPr>
        <w:pStyle w:val="Default"/>
        <w:spacing w:line="276" w:lineRule="auto"/>
        <w:rPr>
          <w:rFonts w:ascii="Times New Roman" w:hAnsi="Times New Roman" w:cs="Times New Roman"/>
        </w:rPr>
      </w:pPr>
      <w:r w:rsidRPr="0088206A">
        <w:rPr>
          <w:rFonts w:ascii="Times New Roman" w:hAnsi="Times New Roman" w:cs="Times New Roman"/>
        </w:rPr>
        <w:t>It is also important to note that examinations of potential wrongdoing by CPAs or CPA firms tend to be complaint-driven</w:t>
      </w:r>
      <w:r w:rsidR="00176AAC" w:rsidRPr="0088206A">
        <w:rPr>
          <w:rFonts w:ascii="Times New Roman" w:hAnsi="Times New Roman" w:cs="Times New Roman"/>
        </w:rPr>
        <w:t xml:space="preserve"> in our state</w:t>
      </w:r>
      <w:r w:rsidRPr="0088206A">
        <w:rPr>
          <w:rFonts w:ascii="Times New Roman" w:hAnsi="Times New Roman" w:cs="Times New Roman"/>
        </w:rPr>
        <w:t>, so a r</w:t>
      </w:r>
      <w:r w:rsidR="00176AAC" w:rsidRPr="0088206A">
        <w:rPr>
          <w:rFonts w:ascii="Times New Roman" w:hAnsi="Times New Roman" w:cs="Times New Roman"/>
        </w:rPr>
        <w:t>egistry of out</w:t>
      </w:r>
      <w:r w:rsidR="009753DC" w:rsidRPr="0088206A">
        <w:rPr>
          <w:rFonts w:ascii="Times New Roman" w:hAnsi="Times New Roman" w:cs="Times New Roman"/>
        </w:rPr>
        <w:t>-of-state firms is</w:t>
      </w:r>
      <w:r w:rsidRPr="0088206A">
        <w:rPr>
          <w:rFonts w:ascii="Times New Roman" w:hAnsi="Times New Roman" w:cs="Times New Roman"/>
        </w:rPr>
        <w:t xml:space="preserve"> of limited utility.  State boards of accountancy initiate investigations into home state or out-of-state </w:t>
      </w:r>
      <w:r w:rsidR="009753DC" w:rsidRPr="0088206A">
        <w:rPr>
          <w:rFonts w:ascii="Times New Roman" w:hAnsi="Times New Roman" w:cs="Times New Roman"/>
        </w:rPr>
        <w:t xml:space="preserve">CPA </w:t>
      </w:r>
      <w:r w:rsidRPr="0088206A">
        <w:rPr>
          <w:rFonts w:ascii="Times New Roman" w:hAnsi="Times New Roman" w:cs="Times New Roman"/>
        </w:rPr>
        <w:t xml:space="preserve">firms whenever they receive credible evidence meriting such an investigation, not because they have a registry of all firms.  </w:t>
      </w:r>
    </w:p>
    <w:p w:rsidR="008E10E0" w:rsidRPr="0088206A" w:rsidRDefault="008E10E0" w:rsidP="008E10E0">
      <w:pPr>
        <w:pStyle w:val="Default"/>
        <w:spacing w:line="276" w:lineRule="auto"/>
        <w:rPr>
          <w:rFonts w:ascii="Times New Roman" w:hAnsi="Times New Roman" w:cs="Times New Roman"/>
        </w:rPr>
      </w:pPr>
    </w:p>
    <w:p w:rsidR="00237B3E" w:rsidRPr="0088206A" w:rsidRDefault="00237B3E" w:rsidP="008E10E0">
      <w:pPr>
        <w:pStyle w:val="Default"/>
        <w:spacing w:line="276" w:lineRule="auto"/>
        <w:rPr>
          <w:rFonts w:ascii="Times New Roman" w:hAnsi="Times New Roman" w:cs="Times New Roman"/>
          <w:b/>
        </w:rPr>
      </w:pPr>
      <w:r w:rsidRPr="0088206A">
        <w:rPr>
          <w:rFonts w:ascii="Times New Roman" w:hAnsi="Times New Roman" w:cs="Times New Roman"/>
          <w:b/>
        </w:rPr>
        <w:t>How would CPA firm mobility help firms?  Who is most likely to benefit?</w:t>
      </w:r>
    </w:p>
    <w:p w:rsidR="00D53C28" w:rsidRPr="0088206A" w:rsidRDefault="008E10E0" w:rsidP="00D53C28">
      <w:pPr>
        <w:pStyle w:val="Default"/>
        <w:spacing w:line="276" w:lineRule="auto"/>
        <w:rPr>
          <w:rFonts w:ascii="Times New Roman" w:hAnsi="Times New Roman" w:cs="Times New Roman"/>
        </w:rPr>
      </w:pPr>
      <w:r w:rsidRPr="0088206A">
        <w:rPr>
          <w:rFonts w:ascii="Times New Roman" w:hAnsi="Times New Roman" w:cs="Times New Roman"/>
        </w:rPr>
        <w:t>CPA firm mobility eliminates the out-of-state registration requirements and extra fees associated with tho</w:t>
      </w:r>
      <w:r w:rsidR="00BA1C1E">
        <w:rPr>
          <w:rFonts w:ascii="Times New Roman" w:hAnsi="Times New Roman" w:cs="Times New Roman"/>
        </w:rPr>
        <w:t>se registrations.  Currently, 41</w:t>
      </w:r>
      <w:r w:rsidRPr="0088206A">
        <w:rPr>
          <w:rFonts w:ascii="Times New Roman" w:hAnsi="Times New Roman" w:cs="Times New Roman"/>
        </w:rPr>
        <w:t xml:space="preserve"> states (including ours) h</w:t>
      </w:r>
      <w:r w:rsidR="00D53C28" w:rsidRPr="0088206A">
        <w:rPr>
          <w:rFonts w:ascii="Times New Roman" w:hAnsi="Times New Roman" w:cs="Times New Roman"/>
        </w:rPr>
        <w:t>ave different</w:t>
      </w:r>
      <w:r w:rsidRPr="0088206A">
        <w:rPr>
          <w:rFonts w:ascii="Times New Roman" w:hAnsi="Times New Roman" w:cs="Times New Roman"/>
        </w:rPr>
        <w:t xml:space="preserve"> rules and </w:t>
      </w:r>
      <w:r w:rsidRPr="0088206A">
        <w:rPr>
          <w:rFonts w:ascii="Times New Roman" w:hAnsi="Times New Roman" w:cs="Times New Roman"/>
        </w:rPr>
        <w:lastRenderedPageBreak/>
        <w:t>requirements and associated costs relating to how out-of-state CPA firms can register to perform attest services in their states.  This is a compliance nightmare</w:t>
      </w:r>
      <w:r w:rsidR="00D53C28" w:rsidRPr="0088206A">
        <w:rPr>
          <w:rFonts w:ascii="Times New Roman" w:hAnsi="Times New Roman" w:cs="Times New Roman"/>
        </w:rPr>
        <w:t xml:space="preserve"> for CPA firms that costs hundreds of hours to the firm</w:t>
      </w:r>
      <w:r w:rsidR="002231B6">
        <w:rPr>
          <w:rFonts w:ascii="Times New Roman" w:hAnsi="Times New Roman" w:cs="Times New Roman"/>
        </w:rPr>
        <w:t>s</w:t>
      </w:r>
      <w:r w:rsidR="00D53C28" w:rsidRPr="0088206A">
        <w:rPr>
          <w:rFonts w:ascii="Times New Roman" w:hAnsi="Times New Roman" w:cs="Times New Roman"/>
        </w:rPr>
        <w:t xml:space="preserve"> and makes them less able to compete for business.  Just as the passage of individual CPA mobility made regulatory oversight more uniform and less bureaucratic while maintaining strong regulatory oversight, passing CPA firm mobility would do the same for firms. </w:t>
      </w:r>
    </w:p>
    <w:p w:rsidR="00D53C28" w:rsidRPr="0088206A" w:rsidRDefault="00D53C28" w:rsidP="00D53C28">
      <w:pPr>
        <w:pStyle w:val="Default"/>
        <w:spacing w:line="276" w:lineRule="auto"/>
        <w:rPr>
          <w:rFonts w:ascii="Times New Roman" w:hAnsi="Times New Roman" w:cs="Times New Roman"/>
        </w:rPr>
      </w:pPr>
    </w:p>
    <w:p w:rsidR="00D53C28" w:rsidRPr="0088206A" w:rsidRDefault="00D53C28" w:rsidP="00D53C28">
      <w:pPr>
        <w:pStyle w:val="Default"/>
        <w:spacing w:line="276" w:lineRule="auto"/>
        <w:rPr>
          <w:rFonts w:ascii="Times New Roman" w:hAnsi="Times New Roman" w:cs="Times New Roman"/>
        </w:rPr>
      </w:pPr>
      <w:r w:rsidRPr="0088206A">
        <w:rPr>
          <w:rFonts w:ascii="Times New Roman" w:hAnsi="Times New Roman" w:cs="Times New Roman"/>
        </w:rPr>
        <w:t>It is important to note that passing a CPA firm mobility law will not benefit every firm.  Many large firms have a physical presence in every state in which they offer services, so they will still need to register in all of those states; a physical office with CPAs permanently practicing in the state always triggers an in-state registration requirement.  Additionally, some firms seeking to operate across state</w:t>
      </w:r>
      <w:r w:rsidR="0088206A" w:rsidRPr="0088206A">
        <w:rPr>
          <w:rFonts w:ascii="Times New Roman" w:hAnsi="Times New Roman" w:cs="Times New Roman"/>
        </w:rPr>
        <w:t xml:space="preserve"> </w:t>
      </w:r>
      <w:r w:rsidRPr="0088206A">
        <w:rPr>
          <w:rFonts w:ascii="Times New Roman" w:hAnsi="Times New Roman" w:cs="Times New Roman"/>
        </w:rPr>
        <w:t>lines may n</w:t>
      </w:r>
      <w:r w:rsidR="00176AAC" w:rsidRPr="0088206A">
        <w:rPr>
          <w:rFonts w:ascii="Times New Roman" w:hAnsi="Times New Roman" w:cs="Times New Roman"/>
        </w:rPr>
        <w:t xml:space="preserve">ot meet the peer review and </w:t>
      </w:r>
      <w:r w:rsidRPr="0088206A">
        <w:rPr>
          <w:rFonts w:ascii="Times New Roman" w:hAnsi="Times New Roman" w:cs="Times New Roman"/>
        </w:rPr>
        <w:t>CPA owners</w:t>
      </w:r>
      <w:r w:rsidR="009753DC" w:rsidRPr="0088206A">
        <w:rPr>
          <w:rFonts w:ascii="Times New Roman" w:hAnsi="Times New Roman" w:cs="Times New Roman"/>
        </w:rPr>
        <w:t>hip requirements laid out in our</w:t>
      </w:r>
      <w:r w:rsidRPr="0088206A">
        <w:rPr>
          <w:rFonts w:ascii="Times New Roman" w:hAnsi="Times New Roman" w:cs="Times New Roman"/>
        </w:rPr>
        <w:t xml:space="preserve"> CPA firm mobility initiative.  They will still need to register as an “out-of-state” firm, and then subsequently com</w:t>
      </w:r>
      <w:r w:rsidR="00176AAC" w:rsidRPr="0088206A">
        <w:rPr>
          <w:rFonts w:ascii="Times New Roman" w:hAnsi="Times New Roman" w:cs="Times New Roman"/>
        </w:rPr>
        <w:t>ply with all of our</w:t>
      </w:r>
      <w:r w:rsidRPr="0088206A">
        <w:rPr>
          <w:rFonts w:ascii="Times New Roman" w:hAnsi="Times New Roman" w:cs="Times New Roman"/>
        </w:rPr>
        <w:t xml:space="preserve"> states’ requirements in order to be able to offer </w:t>
      </w:r>
      <w:r w:rsidR="00176AAC" w:rsidRPr="0088206A">
        <w:rPr>
          <w:rFonts w:ascii="Times New Roman" w:hAnsi="Times New Roman" w:cs="Times New Roman"/>
        </w:rPr>
        <w:t xml:space="preserve">attest </w:t>
      </w:r>
      <w:r w:rsidRPr="0088206A">
        <w:rPr>
          <w:rFonts w:ascii="Times New Roman" w:hAnsi="Times New Roman" w:cs="Times New Roman"/>
        </w:rPr>
        <w:t xml:space="preserve">services.  </w:t>
      </w:r>
    </w:p>
    <w:p w:rsidR="00D53C28" w:rsidRPr="0088206A" w:rsidRDefault="00D53C28" w:rsidP="00D53C28">
      <w:pPr>
        <w:pStyle w:val="Default"/>
        <w:spacing w:line="276" w:lineRule="auto"/>
        <w:rPr>
          <w:rFonts w:ascii="Times New Roman" w:hAnsi="Times New Roman" w:cs="Times New Roman"/>
        </w:rPr>
      </w:pPr>
    </w:p>
    <w:p w:rsidR="00D53C28" w:rsidRPr="0088206A" w:rsidRDefault="00D53C28" w:rsidP="00D53C28">
      <w:pPr>
        <w:pStyle w:val="Default"/>
        <w:spacing w:line="276" w:lineRule="auto"/>
        <w:rPr>
          <w:rFonts w:ascii="Times New Roman" w:hAnsi="Times New Roman" w:cs="Times New Roman"/>
        </w:rPr>
      </w:pPr>
      <w:r w:rsidRPr="0088206A">
        <w:rPr>
          <w:rFonts w:ascii="Times New Roman" w:hAnsi="Times New Roman" w:cs="Times New Roman"/>
        </w:rPr>
        <w:t>It is most likely smaller and mid-sized CPA firms which will have new opportunities to compete for business across state</w:t>
      </w:r>
      <w:r w:rsidR="0088206A" w:rsidRPr="0088206A">
        <w:rPr>
          <w:rFonts w:ascii="Times New Roman" w:hAnsi="Times New Roman" w:cs="Times New Roman"/>
        </w:rPr>
        <w:t xml:space="preserve"> </w:t>
      </w:r>
      <w:r w:rsidRPr="0088206A">
        <w:rPr>
          <w:rFonts w:ascii="Times New Roman" w:hAnsi="Times New Roman" w:cs="Times New Roman"/>
        </w:rPr>
        <w:t>lines under CPA firm mobility.  Less red</w:t>
      </w:r>
      <w:r w:rsidR="009753DC" w:rsidRPr="0088206A">
        <w:rPr>
          <w:rFonts w:ascii="Times New Roman" w:hAnsi="Times New Roman" w:cs="Times New Roman"/>
        </w:rPr>
        <w:t xml:space="preserve"> </w:t>
      </w:r>
      <w:r w:rsidRPr="0088206A">
        <w:rPr>
          <w:rFonts w:ascii="Times New Roman" w:hAnsi="Times New Roman" w:cs="Times New Roman"/>
        </w:rPr>
        <w:t>tape and more consistent rules about operating across state</w:t>
      </w:r>
      <w:r w:rsidR="0088206A" w:rsidRPr="0088206A">
        <w:rPr>
          <w:rFonts w:ascii="Times New Roman" w:hAnsi="Times New Roman" w:cs="Times New Roman"/>
        </w:rPr>
        <w:t xml:space="preserve"> </w:t>
      </w:r>
      <w:r w:rsidRPr="0088206A">
        <w:rPr>
          <w:rFonts w:ascii="Times New Roman" w:hAnsi="Times New Roman" w:cs="Times New Roman"/>
        </w:rPr>
        <w:t xml:space="preserve">lines will allow these firms to spend more time on client needs rather than spending hundreds of hours navigating a maze of different and inconsistent laws and rules that may not necessarily serve the public interest.  </w:t>
      </w:r>
    </w:p>
    <w:p w:rsidR="00D53C28" w:rsidRPr="0088206A" w:rsidRDefault="00D53C28" w:rsidP="00D53C28">
      <w:pPr>
        <w:pStyle w:val="Default"/>
        <w:spacing w:line="276" w:lineRule="auto"/>
        <w:rPr>
          <w:rFonts w:ascii="Times New Roman" w:hAnsi="Times New Roman" w:cs="Times New Roman"/>
          <w:b/>
        </w:rPr>
      </w:pPr>
    </w:p>
    <w:p w:rsidR="00D53C28" w:rsidRPr="0088206A" w:rsidRDefault="00D53C28" w:rsidP="00D53C28">
      <w:pPr>
        <w:pStyle w:val="Default"/>
        <w:spacing w:line="276" w:lineRule="auto"/>
        <w:rPr>
          <w:rFonts w:ascii="Times New Roman" w:hAnsi="Times New Roman" w:cs="Times New Roman"/>
          <w:b/>
        </w:rPr>
      </w:pPr>
      <w:r w:rsidRPr="0088206A">
        <w:rPr>
          <w:rFonts w:ascii="Times New Roman" w:hAnsi="Times New Roman" w:cs="Times New Roman"/>
          <w:b/>
        </w:rPr>
        <w:t>What about the potential loss of fees going to the state board of accountancy?</w:t>
      </w:r>
    </w:p>
    <w:p w:rsidR="00237B3E" w:rsidRPr="0088206A" w:rsidRDefault="00D53C28" w:rsidP="00D53C28">
      <w:pPr>
        <w:pStyle w:val="Default"/>
        <w:spacing w:line="276" w:lineRule="auto"/>
        <w:rPr>
          <w:rFonts w:ascii="Times New Roman" w:hAnsi="Times New Roman" w:cs="Times New Roman"/>
        </w:rPr>
      </w:pPr>
      <w:r w:rsidRPr="0088206A">
        <w:rPr>
          <w:rFonts w:ascii="Times New Roman" w:hAnsi="Times New Roman" w:cs="Times New Roman"/>
        </w:rPr>
        <w:t xml:space="preserve">Under a CPA firm mobility law, our state would be eliminating the extras fees associated with out-of-state firm registration.  However, we already successfully addressed this issue once when we passed individual CPA firm mobility.  </w:t>
      </w:r>
      <w:r w:rsidR="00BA1C1E">
        <w:rPr>
          <w:rFonts w:ascii="Times New Roman" w:hAnsi="Times New Roman" w:cs="Times New Roman"/>
        </w:rPr>
        <w:t>Fourteen</w:t>
      </w:r>
      <w:r w:rsidR="00606F8A" w:rsidRPr="0088206A">
        <w:rPr>
          <w:rFonts w:ascii="Times New Roman" w:hAnsi="Times New Roman" w:cs="Times New Roman"/>
        </w:rPr>
        <w:t xml:space="preserve"> states have already found a working solution for this challenge when it comes</w:t>
      </w:r>
      <w:r w:rsidR="00BA1C1E">
        <w:rPr>
          <w:rFonts w:ascii="Times New Roman" w:hAnsi="Times New Roman" w:cs="Times New Roman"/>
        </w:rPr>
        <w:t xml:space="preserve"> to CPA firm mobility and 51 U.S. jurisdictions</w:t>
      </w:r>
      <w:r w:rsidR="00606F8A" w:rsidRPr="0088206A">
        <w:rPr>
          <w:rFonts w:ascii="Times New Roman" w:hAnsi="Times New Roman" w:cs="Times New Roman"/>
        </w:rPr>
        <w:t xml:space="preserve"> have figured it out for individual CPA mobility.  Working with our </w:t>
      </w:r>
      <w:r w:rsidR="00176AAC" w:rsidRPr="0088206A">
        <w:rPr>
          <w:rFonts w:ascii="Times New Roman" w:hAnsi="Times New Roman" w:cs="Times New Roman"/>
        </w:rPr>
        <w:t xml:space="preserve">state </w:t>
      </w:r>
      <w:r w:rsidR="00606F8A" w:rsidRPr="0088206A">
        <w:rPr>
          <w:rFonts w:ascii="Times New Roman" w:hAnsi="Times New Roman" w:cs="Times New Roman"/>
        </w:rPr>
        <w:t>board of accountancy, we</w:t>
      </w:r>
      <w:r w:rsidRPr="0088206A">
        <w:rPr>
          <w:rFonts w:ascii="Times New Roman" w:hAnsi="Times New Roman" w:cs="Times New Roman"/>
        </w:rPr>
        <w:t xml:space="preserve"> can once again reapportion the revenue streams used to fund the </w:t>
      </w:r>
      <w:r w:rsidR="00606F8A" w:rsidRPr="0088206A">
        <w:rPr>
          <w:rFonts w:ascii="Times New Roman" w:hAnsi="Times New Roman" w:cs="Times New Roman"/>
        </w:rPr>
        <w:t xml:space="preserve">board in order </w:t>
      </w:r>
      <w:r w:rsidR="00BA1C1E">
        <w:rPr>
          <w:rFonts w:ascii="Times New Roman" w:hAnsi="Times New Roman" w:cs="Times New Roman"/>
        </w:rPr>
        <w:t>to accomplish this new goal.  This issue is an important one, but it can be addressed and should not stop the passage of a forward-thinking modernization of our state accountancy statute.</w:t>
      </w:r>
    </w:p>
    <w:p w:rsidR="00606F8A" w:rsidRPr="0088206A" w:rsidRDefault="00606F8A" w:rsidP="005C23AD">
      <w:pPr>
        <w:pStyle w:val="NoSpacing"/>
        <w:rPr>
          <w:rFonts w:ascii="Times New Roman" w:hAnsi="Times New Roman" w:cs="Times New Roman"/>
          <w:sz w:val="24"/>
          <w:szCs w:val="24"/>
        </w:rPr>
      </w:pPr>
    </w:p>
    <w:p w:rsidR="009753DC" w:rsidRPr="0088206A" w:rsidRDefault="009753DC" w:rsidP="00606F8A">
      <w:pPr>
        <w:pStyle w:val="Default"/>
        <w:spacing w:line="276" w:lineRule="auto"/>
        <w:rPr>
          <w:rFonts w:ascii="Times New Roman" w:hAnsi="Times New Roman" w:cs="Times New Roman"/>
          <w:b/>
        </w:rPr>
      </w:pPr>
      <w:r w:rsidRPr="0088206A">
        <w:rPr>
          <w:rFonts w:ascii="Times New Roman" w:hAnsi="Times New Roman" w:cs="Times New Roman"/>
          <w:b/>
        </w:rPr>
        <w:t>What is the status of the CPA firm mobility proposal?</w:t>
      </w:r>
    </w:p>
    <w:p w:rsidR="009753DC" w:rsidRPr="0088206A" w:rsidRDefault="00902F65" w:rsidP="00902F65">
      <w:pPr>
        <w:rPr>
          <w:rFonts w:ascii="Times New Roman" w:hAnsi="Times New Roman" w:cs="Times New Roman"/>
          <w:sz w:val="24"/>
          <w:szCs w:val="24"/>
        </w:rPr>
      </w:pPr>
      <w:r w:rsidRPr="0088206A">
        <w:rPr>
          <w:rFonts w:ascii="Times New Roman" w:hAnsi="Times New Roman" w:cs="Times New Roman"/>
          <w:sz w:val="24"/>
          <w:szCs w:val="24"/>
        </w:rPr>
        <w:t xml:space="preserve">In the fall of 2013, the American Institute of CPAs (AICPA) and the National Association of State Boards of Accountancy (NASBA) exposed for public comment draft language in their model state act, the Uniform Accountancy Act, to allow for CPA firm mobility.  </w:t>
      </w:r>
      <w:r w:rsidR="00BA1C1E">
        <w:rPr>
          <w:rFonts w:ascii="Times New Roman" w:hAnsi="Times New Roman" w:cs="Times New Roman"/>
          <w:sz w:val="24"/>
          <w:szCs w:val="24"/>
        </w:rPr>
        <w:t xml:space="preserve">After receiving several dozen </w:t>
      </w:r>
      <w:r w:rsidR="00427483">
        <w:rPr>
          <w:rFonts w:ascii="Times New Roman" w:hAnsi="Times New Roman" w:cs="Times New Roman"/>
          <w:sz w:val="24"/>
          <w:szCs w:val="24"/>
        </w:rPr>
        <w:t>comment letters</w:t>
      </w:r>
      <w:r w:rsidR="00BA1C1E">
        <w:rPr>
          <w:rFonts w:ascii="Times New Roman" w:hAnsi="Times New Roman" w:cs="Times New Roman"/>
          <w:sz w:val="24"/>
          <w:szCs w:val="24"/>
        </w:rPr>
        <w:t xml:space="preserve"> from state CPA societies, state boards of accountancy, and CPA firms, the two organizations reviewed the various concerns and questions and released a new 7</w:t>
      </w:r>
      <w:r w:rsidR="00BA1C1E" w:rsidRPr="00BA1C1E">
        <w:rPr>
          <w:rFonts w:ascii="Times New Roman" w:hAnsi="Times New Roman" w:cs="Times New Roman"/>
          <w:sz w:val="24"/>
          <w:szCs w:val="24"/>
          <w:vertAlign w:val="superscript"/>
        </w:rPr>
        <w:t>th</w:t>
      </w:r>
      <w:r w:rsidR="00BA1C1E">
        <w:rPr>
          <w:rFonts w:ascii="Times New Roman" w:hAnsi="Times New Roman" w:cs="Times New Roman"/>
          <w:sz w:val="24"/>
          <w:szCs w:val="24"/>
        </w:rPr>
        <w:t xml:space="preserve"> edition of the UAA in the spring of 2014 for states interested in pursuing such language.  Various states are now </w:t>
      </w:r>
      <w:r w:rsidR="00427483">
        <w:rPr>
          <w:rFonts w:ascii="Times New Roman" w:hAnsi="Times New Roman" w:cs="Times New Roman"/>
          <w:sz w:val="24"/>
          <w:szCs w:val="24"/>
        </w:rPr>
        <w:t>assessing</w:t>
      </w:r>
      <w:r w:rsidR="00BA1C1E">
        <w:rPr>
          <w:rFonts w:ascii="Times New Roman" w:hAnsi="Times New Roman" w:cs="Times New Roman"/>
          <w:sz w:val="24"/>
          <w:szCs w:val="24"/>
        </w:rPr>
        <w:t xml:space="preserve"> if t</w:t>
      </w:r>
      <w:r w:rsidR="00427483">
        <w:rPr>
          <w:rFonts w:ascii="Times New Roman" w:hAnsi="Times New Roman" w:cs="Times New Roman"/>
          <w:sz w:val="24"/>
          <w:szCs w:val="24"/>
        </w:rPr>
        <w:t>hey want to update their statutes based on the model CPA firm mobility language</w:t>
      </w:r>
      <w:r w:rsidR="00BA1C1E">
        <w:rPr>
          <w:rFonts w:ascii="Times New Roman" w:hAnsi="Times New Roman" w:cs="Times New Roman"/>
          <w:sz w:val="24"/>
          <w:szCs w:val="24"/>
        </w:rPr>
        <w:t xml:space="preserve">.  </w:t>
      </w:r>
    </w:p>
    <w:p w:rsidR="00606F8A" w:rsidRPr="0088206A" w:rsidRDefault="00606F8A" w:rsidP="00606F8A">
      <w:pPr>
        <w:pStyle w:val="Default"/>
        <w:spacing w:line="276" w:lineRule="auto"/>
        <w:rPr>
          <w:rFonts w:ascii="Times New Roman" w:hAnsi="Times New Roman" w:cs="Times New Roman"/>
          <w:b/>
        </w:rPr>
      </w:pPr>
      <w:r w:rsidRPr="0088206A">
        <w:rPr>
          <w:rFonts w:ascii="Times New Roman" w:hAnsi="Times New Roman" w:cs="Times New Roman"/>
          <w:b/>
        </w:rPr>
        <w:lastRenderedPageBreak/>
        <w:t xml:space="preserve">Why should our state act now?  </w:t>
      </w:r>
    </w:p>
    <w:p w:rsidR="00606F8A" w:rsidRPr="0088206A" w:rsidRDefault="00606F8A" w:rsidP="00606F8A">
      <w:pPr>
        <w:pStyle w:val="Default"/>
        <w:spacing w:line="276" w:lineRule="auto"/>
        <w:rPr>
          <w:rFonts w:ascii="Times New Roman" w:hAnsi="Times New Roman" w:cs="Times New Roman"/>
        </w:rPr>
      </w:pPr>
      <w:r w:rsidRPr="0088206A">
        <w:rPr>
          <w:rFonts w:ascii="Times New Roman" w:hAnsi="Times New Roman" w:cs="Times New Roman"/>
        </w:rPr>
        <w:t xml:space="preserve">Our state needs to be forward thinking in creating an appropriate and strong regulatory regime for the CPA profession.  We should be building off of our success with individual CPA mobility because we have another great opportunity both to protect the public interest and promote a pro-competitive environment for CPA firms operating in our state. </w:t>
      </w:r>
    </w:p>
    <w:p w:rsidR="00606F8A" w:rsidRPr="0088206A" w:rsidRDefault="00606F8A" w:rsidP="00606F8A">
      <w:pPr>
        <w:pStyle w:val="Default"/>
        <w:spacing w:line="276" w:lineRule="auto"/>
        <w:rPr>
          <w:rFonts w:ascii="Times New Roman" w:hAnsi="Times New Roman" w:cs="Times New Roman"/>
        </w:rPr>
      </w:pPr>
    </w:p>
    <w:p w:rsidR="00606F8A" w:rsidRPr="0088206A" w:rsidRDefault="00427483" w:rsidP="00606F8A">
      <w:pPr>
        <w:pStyle w:val="Default"/>
        <w:spacing w:line="276" w:lineRule="auto"/>
        <w:rPr>
          <w:rFonts w:ascii="Times New Roman" w:hAnsi="Times New Roman" w:cs="Times New Roman"/>
        </w:rPr>
      </w:pPr>
      <w:r>
        <w:rPr>
          <w:rFonts w:ascii="Times New Roman" w:hAnsi="Times New Roman" w:cs="Times New Roman"/>
        </w:rPr>
        <w:t>Nearly a</w:t>
      </w:r>
      <w:r w:rsidR="00606F8A" w:rsidRPr="0088206A">
        <w:rPr>
          <w:rFonts w:ascii="Times New Roman" w:hAnsi="Times New Roman" w:cs="Times New Roman"/>
        </w:rPr>
        <w:t xml:space="preserve"> third of the states are already offering these opportunities to CPA firms from our state </w:t>
      </w:r>
      <w:r w:rsidR="00176AAC" w:rsidRPr="0088206A">
        <w:rPr>
          <w:rFonts w:ascii="Times New Roman" w:hAnsi="Times New Roman" w:cs="Times New Roman"/>
        </w:rPr>
        <w:t>when our firms go in</w:t>
      </w:r>
      <w:r w:rsidR="00606F8A" w:rsidRPr="0088206A">
        <w:rPr>
          <w:rFonts w:ascii="Times New Roman" w:hAnsi="Times New Roman" w:cs="Times New Roman"/>
        </w:rPr>
        <w:t>to their states</w:t>
      </w:r>
      <w:r w:rsidR="00176AAC" w:rsidRPr="0088206A">
        <w:rPr>
          <w:rFonts w:ascii="Times New Roman" w:hAnsi="Times New Roman" w:cs="Times New Roman"/>
        </w:rPr>
        <w:t>,</w:t>
      </w:r>
      <w:r w:rsidR="00606F8A" w:rsidRPr="0088206A">
        <w:rPr>
          <w:rFonts w:ascii="Times New Roman" w:hAnsi="Times New Roman" w:cs="Times New Roman"/>
        </w:rPr>
        <w:t xml:space="preserve"> and we now need to honor the implicit co</w:t>
      </w:r>
      <w:r w:rsidR="00176AAC" w:rsidRPr="0088206A">
        <w:rPr>
          <w:rFonts w:ascii="Times New Roman" w:hAnsi="Times New Roman" w:cs="Times New Roman"/>
        </w:rPr>
        <w:t>mmitmen</w:t>
      </w:r>
      <w:r w:rsidR="009753DC" w:rsidRPr="0088206A">
        <w:rPr>
          <w:rFonts w:ascii="Times New Roman" w:hAnsi="Times New Roman" w:cs="Times New Roman"/>
        </w:rPr>
        <w:t>t to fairness inherent when those states</w:t>
      </w:r>
      <w:r w:rsidR="00176AAC" w:rsidRPr="0088206A">
        <w:rPr>
          <w:rFonts w:ascii="Times New Roman" w:hAnsi="Times New Roman" w:cs="Times New Roman"/>
        </w:rPr>
        <w:t xml:space="preserve"> passed their</w:t>
      </w:r>
      <w:r w:rsidR="00606F8A" w:rsidRPr="0088206A">
        <w:rPr>
          <w:rFonts w:ascii="Times New Roman" w:hAnsi="Times New Roman" w:cs="Times New Roman"/>
        </w:rPr>
        <w:t xml:space="preserve"> CPA mobility laws.  </w:t>
      </w:r>
      <w:r>
        <w:rPr>
          <w:rFonts w:ascii="Times New Roman" w:hAnsi="Times New Roman" w:cs="Times New Roman"/>
        </w:rPr>
        <w:t xml:space="preserve">It is a basic “good neighbor” approach to public policy.  </w:t>
      </w:r>
    </w:p>
    <w:p w:rsidR="00606F8A" w:rsidRPr="0088206A" w:rsidRDefault="00606F8A" w:rsidP="00606F8A">
      <w:pPr>
        <w:pStyle w:val="Default"/>
        <w:spacing w:line="276" w:lineRule="auto"/>
        <w:rPr>
          <w:rFonts w:ascii="Times New Roman" w:hAnsi="Times New Roman" w:cs="Times New Roman"/>
        </w:rPr>
      </w:pPr>
    </w:p>
    <w:p w:rsidR="006B280D" w:rsidRPr="005C23AD" w:rsidRDefault="00606F8A" w:rsidP="009753DC">
      <w:pPr>
        <w:pStyle w:val="Default"/>
        <w:spacing w:line="276" w:lineRule="auto"/>
        <w:rPr>
          <w:rFonts w:ascii="Times New Roman" w:hAnsi="Times New Roman" w:cs="Times New Roman"/>
        </w:rPr>
      </w:pPr>
      <w:r w:rsidRPr="0088206A">
        <w:rPr>
          <w:rFonts w:ascii="Times New Roman" w:hAnsi="Times New Roman" w:cs="Times New Roman"/>
        </w:rPr>
        <w:t xml:space="preserve">We already accomplished this once for individual CPA mobility and we should do it again in the context of CPA firms.  We want </w:t>
      </w:r>
      <w:r w:rsidR="00427483">
        <w:rPr>
          <w:rFonts w:ascii="Times New Roman" w:hAnsi="Times New Roman" w:cs="Times New Roman"/>
        </w:rPr>
        <w:t>our state to be known as a visionary leader for the profession</w:t>
      </w:r>
      <w:r w:rsidRPr="0088206A">
        <w:rPr>
          <w:rFonts w:ascii="Times New Roman" w:hAnsi="Times New Roman" w:cs="Times New Roman"/>
        </w:rPr>
        <w:t xml:space="preserve"> rather than</w:t>
      </w:r>
      <w:r w:rsidRPr="00D53C28">
        <w:rPr>
          <w:rFonts w:ascii="Times New Roman" w:hAnsi="Times New Roman" w:cs="Times New Roman"/>
        </w:rPr>
        <w:t xml:space="preserve"> the last </w:t>
      </w:r>
      <w:r>
        <w:rPr>
          <w:rFonts w:ascii="Times New Roman" w:hAnsi="Times New Roman" w:cs="Times New Roman"/>
        </w:rPr>
        <w:t xml:space="preserve">state </w:t>
      </w:r>
      <w:r w:rsidRPr="00D53C28">
        <w:rPr>
          <w:rFonts w:ascii="Times New Roman" w:hAnsi="Times New Roman" w:cs="Times New Roman"/>
        </w:rPr>
        <w:t xml:space="preserve">onboard.  </w:t>
      </w:r>
      <w:bookmarkStart w:id="0" w:name="_GoBack"/>
      <w:bookmarkEnd w:id="0"/>
    </w:p>
    <w:sectPr w:rsidR="006B280D" w:rsidRPr="005C23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7" w:rsidRDefault="00566E47" w:rsidP="000046D2">
      <w:pPr>
        <w:spacing w:after="0" w:line="240" w:lineRule="auto"/>
      </w:pPr>
      <w:r>
        <w:separator/>
      </w:r>
    </w:p>
  </w:endnote>
  <w:endnote w:type="continuationSeparator" w:id="0">
    <w:p w:rsidR="00566E47" w:rsidRDefault="00566E47" w:rsidP="0000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63234"/>
      <w:docPartObj>
        <w:docPartGallery w:val="Page Numbers (Bottom of Page)"/>
        <w:docPartUnique/>
      </w:docPartObj>
    </w:sdtPr>
    <w:sdtEndPr>
      <w:rPr>
        <w:noProof/>
      </w:rPr>
    </w:sdtEndPr>
    <w:sdtContent>
      <w:p w:rsidR="006B280D" w:rsidRDefault="006B280D">
        <w:pPr>
          <w:pStyle w:val="Footer"/>
          <w:jc w:val="center"/>
        </w:pPr>
        <w:r>
          <w:fldChar w:fldCharType="begin"/>
        </w:r>
        <w:r>
          <w:instrText xml:space="preserve"> PAGE   \* MERGEFORMAT </w:instrText>
        </w:r>
        <w:r>
          <w:fldChar w:fldCharType="separate"/>
        </w:r>
        <w:r w:rsidR="00427483">
          <w:rPr>
            <w:noProof/>
          </w:rPr>
          <w:t>1</w:t>
        </w:r>
        <w:r>
          <w:rPr>
            <w:noProof/>
          </w:rPr>
          <w:fldChar w:fldCharType="end"/>
        </w:r>
      </w:p>
    </w:sdtContent>
  </w:sdt>
  <w:p w:rsidR="006B280D" w:rsidRDefault="006B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7" w:rsidRDefault="00566E47" w:rsidP="000046D2">
      <w:pPr>
        <w:spacing w:after="0" w:line="240" w:lineRule="auto"/>
      </w:pPr>
      <w:r>
        <w:separator/>
      </w:r>
    </w:p>
  </w:footnote>
  <w:footnote w:type="continuationSeparator" w:id="0">
    <w:p w:rsidR="00566E47" w:rsidRDefault="00566E47" w:rsidP="00004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BB" w:rsidRDefault="00E664BB" w:rsidP="0088206A">
    <w:pPr>
      <w:pStyle w:val="Header"/>
      <w:jc w:val="right"/>
    </w:pPr>
  </w:p>
  <w:p w:rsidR="00BA1C1E" w:rsidRDefault="00BA1C1E" w:rsidP="008820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5D"/>
    <w:multiLevelType w:val="hybridMultilevel"/>
    <w:tmpl w:val="50C61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0305D"/>
    <w:multiLevelType w:val="hybridMultilevel"/>
    <w:tmpl w:val="13EC8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965CE"/>
    <w:multiLevelType w:val="hybridMultilevel"/>
    <w:tmpl w:val="C26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90151"/>
    <w:multiLevelType w:val="hybridMultilevel"/>
    <w:tmpl w:val="AB96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45698"/>
    <w:multiLevelType w:val="hybridMultilevel"/>
    <w:tmpl w:val="0C7A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2"/>
    <w:rsid w:val="000046D2"/>
    <w:rsid w:val="00095641"/>
    <w:rsid w:val="000F08A9"/>
    <w:rsid w:val="001021E9"/>
    <w:rsid w:val="00176AAC"/>
    <w:rsid w:val="002231B6"/>
    <w:rsid w:val="00232454"/>
    <w:rsid w:val="00237B3E"/>
    <w:rsid w:val="003726A5"/>
    <w:rsid w:val="00382656"/>
    <w:rsid w:val="00427483"/>
    <w:rsid w:val="00462B07"/>
    <w:rsid w:val="005543E4"/>
    <w:rsid w:val="00566E47"/>
    <w:rsid w:val="0058374F"/>
    <w:rsid w:val="005B2AC0"/>
    <w:rsid w:val="005C23AD"/>
    <w:rsid w:val="00606F8A"/>
    <w:rsid w:val="0063231D"/>
    <w:rsid w:val="006B280D"/>
    <w:rsid w:val="0075114C"/>
    <w:rsid w:val="00760671"/>
    <w:rsid w:val="007E40A6"/>
    <w:rsid w:val="0088206A"/>
    <w:rsid w:val="008E10E0"/>
    <w:rsid w:val="00902F65"/>
    <w:rsid w:val="00974B98"/>
    <w:rsid w:val="009753DC"/>
    <w:rsid w:val="009D1E03"/>
    <w:rsid w:val="00A86ACF"/>
    <w:rsid w:val="00AA6B8E"/>
    <w:rsid w:val="00BA1C1E"/>
    <w:rsid w:val="00C313B5"/>
    <w:rsid w:val="00C729E4"/>
    <w:rsid w:val="00D16B03"/>
    <w:rsid w:val="00D53C28"/>
    <w:rsid w:val="00DF546F"/>
    <w:rsid w:val="00E664BB"/>
    <w:rsid w:val="00F0796B"/>
    <w:rsid w:val="00F55BF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D2"/>
  </w:style>
  <w:style w:type="paragraph" w:styleId="Footer">
    <w:name w:val="footer"/>
    <w:basedOn w:val="Normal"/>
    <w:link w:val="FooterChar"/>
    <w:uiPriority w:val="99"/>
    <w:unhideWhenUsed/>
    <w:rsid w:val="0000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D2"/>
  </w:style>
  <w:style w:type="paragraph" w:styleId="ListParagraph">
    <w:name w:val="List Paragraph"/>
    <w:basedOn w:val="Normal"/>
    <w:link w:val="ListParagraphChar"/>
    <w:uiPriority w:val="34"/>
    <w:qFormat/>
    <w:rsid w:val="00C313B5"/>
    <w:pPr>
      <w:spacing w:after="0" w:line="240" w:lineRule="auto"/>
      <w:ind w:left="720"/>
      <w:contextualSpacing/>
    </w:pPr>
    <w:rPr>
      <w:rFonts w:ascii="Times New Roman" w:eastAsia="MS Mincho" w:hAnsi="Times New Roman" w:cs="Times New Roman"/>
      <w:sz w:val="20"/>
      <w:szCs w:val="20"/>
      <w:lang w:eastAsia="ja-JP"/>
    </w:rPr>
  </w:style>
  <w:style w:type="character" w:customStyle="1" w:styleId="ListParagraphChar">
    <w:name w:val="List Paragraph Char"/>
    <w:link w:val="ListParagraph"/>
    <w:uiPriority w:val="34"/>
    <w:rsid w:val="00C313B5"/>
    <w:rPr>
      <w:rFonts w:ascii="Times New Roman" w:eastAsia="MS Mincho" w:hAnsi="Times New Roman" w:cs="Times New Roman"/>
      <w:sz w:val="20"/>
      <w:szCs w:val="20"/>
      <w:lang w:eastAsia="ja-JP"/>
    </w:rPr>
  </w:style>
  <w:style w:type="paragraph" w:customStyle="1" w:styleId="Default">
    <w:name w:val="Default"/>
    <w:rsid w:val="00C313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F08A9"/>
    <w:pPr>
      <w:spacing w:after="0" w:line="240" w:lineRule="auto"/>
    </w:pPr>
  </w:style>
  <w:style w:type="character" w:styleId="Hyperlink">
    <w:name w:val="Hyperlink"/>
    <w:basedOn w:val="DefaultParagraphFont"/>
    <w:uiPriority w:val="99"/>
    <w:unhideWhenUsed/>
    <w:rsid w:val="00237B3E"/>
    <w:rPr>
      <w:color w:val="0000FF" w:themeColor="hyperlink"/>
      <w:u w:val="single"/>
    </w:rPr>
  </w:style>
  <w:style w:type="paragraph" w:styleId="BalloonText">
    <w:name w:val="Balloon Text"/>
    <w:basedOn w:val="Normal"/>
    <w:link w:val="BalloonTextChar"/>
    <w:uiPriority w:val="99"/>
    <w:semiHidden/>
    <w:unhideWhenUsed/>
    <w:rsid w:val="0088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D2"/>
  </w:style>
  <w:style w:type="paragraph" w:styleId="Footer">
    <w:name w:val="footer"/>
    <w:basedOn w:val="Normal"/>
    <w:link w:val="FooterChar"/>
    <w:uiPriority w:val="99"/>
    <w:unhideWhenUsed/>
    <w:rsid w:val="0000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D2"/>
  </w:style>
  <w:style w:type="paragraph" w:styleId="ListParagraph">
    <w:name w:val="List Paragraph"/>
    <w:basedOn w:val="Normal"/>
    <w:link w:val="ListParagraphChar"/>
    <w:uiPriority w:val="34"/>
    <w:qFormat/>
    <w:rsid w:val="00C313B5"/>
    <w:pPr>
      <w:spacing w:after="0" w:line="240" w:lineRule="auto"/>
      <w:ind w:left="720"/>
      <w:contextualSpacing/>
    </w:pPr>
    <w:rPr>
      <w:rFonts w:ascii="Times New Roman" w:eastAsia="MS Mincho" w:hAnsi="Times New Roman" w:cs="Times New Roman"/>
      <w:sz w:val="20"/>
      <w:szCs w:val="20"/>
      <w:lang w:eastAsia="ja-JP"/>
    </w:rPr>
  </w:style>
  <w:style w:type="character" w:customStyle="1" w:styleId="ListParagraphChar">
    <w:name w:val="List Paragraph Char"/>
    <w:link w:val="ListParagraph"/>
    <w:uiPriority w:val="34"/>
    <w:rsid w:val="00C313B5"/>
    <w:rPr>
      <w:rFonts w:ascii="Times New Roman" w:eastAsia="MS Mincho" w:hAnsi="Times New Roman" w:cs="Times New Roman"/>
      <w:sz w:val="20"/>
      <w:szCs w:val="20"/>
      <w:lang w:eastAsia="ja-JP"/>
    </w:rPr>
  </w:style>
  <w:style w:type="paragraph" w:customStyle="1" w:styleId="Default">
    <w:name w:val="Default"/>
    <w:rsid w:val="00C313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F08A9"/>
    <w:pPr>
      <w:spacing w:after="0" w:line="240" w:lineRule="auto"/>
    </w:pPr>
  </w:style>
  <w:style w:type="character" w:styleId="Hyperlink">
    <w:name w:val="Hyperlink"/>
    <w:basedOn w:val="DefaultParagraphFont"/>
    <w:uiPriority w:val="99"/>
    <w:unhideWhenUsed/>
    <w:rsid w:val="00237B3E"/>
    <w:rPr>
      <w:color w:val="0000FF" w:themeColor="hyperlink"/>
      <w:u w:val="single"/>
    </w:rPr>
  </w:style>
  <w:style w:type="paragraph" w:styleId="BalloonText">
    <w:name w:val="Balloon Text"/>
    <w:basedOn w:val="Normal"/>
    <w:link w:val="BalloonTextChar"/>
    <w:uiPriority w:val="99"/>
    <w:semiHidden/>
    <w:unhideWhenUsed/>
    <w:rsid w:val="0088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young@aicp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3CB27-214E-4984-9251-2A98276F6680}"/>
</file>

<file path=customXml/itemProps2.xml><?xml version="1.0" encoding="utf-8"?>
<ds:datastoreItem xmlns:ds="http://schemas.openxmlformats.org/officeDocument/2006/customXml" ds:itemID="{CC5B7759-CE51-4521-8DEC-72D49525EF9A}"/>
</file>

<file path=customXml/itemProps3.xml><?xml version="1.0" encoding="utf-8"?>
<ds:datastoreItem xmlns:ds="http://schemas.openxmlformats.org/officeDocument/2006/customXml" ds:itemID="{5E8E6CFC-1890-4860-A9FE-5B465DF1C4A2}"/>
</file>

<file path=customXml/itemProps4.xml><?xml version="1.0" encoding="utf-8"?>
<ds:datastoreItem xmlns:ds="http://schemas.openxmlformats.org/officeDocument/2006/customXml" ds:itemID="{7A179C77-0091-47B1-AC11-231E93F9F583}"/>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Firm Mobility FAQs</dc:title>
  <dc:creator>AICPA</dc:creator>
  <cp:lastModifiedBy>myoung</cp:lastModifiedBy>
  <cp:revision>2</cp:revision>
  <cp:lastPrinted>2013-12-02T13:19:00Z</cp:lastPrinted>
  <dcterms:created xsi:type="dcterms:W3CDTF">2014-08-20T18:44:00Z</dcterms:created>
  <dcterms:modified xsi:type="dcterms:W3CDTF">2014-08-20T18:44:00Z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